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883463" w:rsidRPr="00883463" w14:paraId="5A2B1FF9" w14:textId="77777777" w:rsidTr="00A44664">
        <w:trPr>
          <w:trHeight w:hRule="exact" w:val="412"/>
        </w:trPr>
        <w:tc>
          <w:tcPr>
            <w:tcW w:w="6425" w:type="dxa"/>
            <w:gridSpan w:val="2"/>
          </w:tcPr>
          <w:p w14:paraId="2C64ED3B" w14:textId="284A522A" w:rsidR="00883463" w:rsidRPr="00580795" w:rsidRDefault="00883463" w:rsidP="00A44664">
            <w:pPr>
              <w:rPr>
                <w:rFonts w:ascii="Arial" w:hAnsi="Arial" w:cs="Arial"/>
                <w:b/>
              </w:rPr>
            </w:pPr>
            <w:r w:rsidRPr="00580795">
              <w:rPr>
                <w:rFonts w:ascii="Arial" w:hAnsi="Arial" w:cs="Arial"/>
                <w:b/>
              </w:rPr>
              <w:t>3GPP TSG RAN WG2 Meeting #11</w:t>
            </w:r>
            <w:r w:rsidR="0008559F" w:rsidRPr="00580795">
              <w:rPr>
                <w:rFonts w:ascii="Arial" w:hAnsi="Arial" w:cs="Arial"/>
                <w:b/>
              </w:rPr>
              <w:t>3</w:t>
            </w:r>
            <w:r w:rsidR="00771865">
              <w:rPr>
                <w:rFonts w:ascii="Arial" w:hAnsi="Arial" w:cs="Arial"/>
                <w:b/>
              </w:rPr>
              <w:t>bis</w:t>
            </w:r>
            <w:r w:rsidRPr="00580795">
              <w:rPr>
                <w:rFonts w:ascii="Arial" w:hAnsi="Arial" w:cs="Arial"/>
                <w:b/>
              </w:rPr>
              <w:t>-e</w:t>
            </w:r>
            <w:r w:rsidRPr="00580795">
              <w:rPr>
                <w:rFonts w:ascii="Arial" w:hAnsi="Arial" w:cs="Arial"/>
                <w:b/>
              </w:rPr>
              <w:tab/>
            </w:r>
          </w:p>
        </w:tc>
        <w:tc>
          <w:tcPr>
            <w:tcW w:w="3483" w:type="dxa"/>
          </w:tcPr>
          <w:p w14:paraId="36EDC1A8" w14:textId="559F6F1D" w:rsidR="00883463" w:rsidRPr="00B47622" w:rsidRDefault="00DF3C76" w:rsidP="00DF3C76">
            <w:pPr>
              <w:jc w:val="right"/>
              <w:rPr>
                <w:rFonts w:ascii="Arial" w:hAnsi="Arial" w:cs="Arial"/>
                <w:b/>
              </w:rPr>
            </w:pPr>
            <w:r>
              <w:t xml:space="preserve"> </w:t>
            </w:r>
            <w:r w:rsidRPr="00DF3C76">
              <w:rPr>
                <w:rFonts w:ascii="Arial" w:hAnsi="Arial" w:cs="Arial"/>
                <w:b/>
              </w:rPr>
              <w:t>R2-2103011</w:t>
            </w:r>
          </w:p>
        </w:tc>
      </w:tr>
      <w:tr w:rsidR="00283CD2" w:rsidRPr="00EE097C" w14:paraId="3342D7A6" w14:textId="77777777" w:rsidTr="00A44664">
        <w:trPr>
          <w:trHeight w:hRule="exact" w:val="412"/>
        </w:trPr>
        <w:tc>
          <w:tcPr>
            <w:tcW w:w="9908" w:type="dxa"/>
            <w:gridSpan w:val="3"/>
          </w:tcPr>
          <w:p w14:paraId="46F25B83" w14:textId="47C442DB" w:rsidR="00283CD2" w:rsidRPr="00AB24F9" w:rsidRDefault="00283CD2" w:rsidP="00283CD2">
            <w:pPr>
              <w:widowControl w:val="0"/>
              <w:tabs>
                <w:tab w:val="left" w:pos="1701"/>
                <w:tab w:val="right" w:pos="9923"/>
              </w:tabs>
              <w:rPr>
                <w:rFonts w:ascii="Arial" w:hAnsi="Arial" w:cs="Arial"/>
                <w:b/>
                <w:bCs/>
              </w:rPr>
            </w:pPr>
            <w:r w:rsidRPr="00AB24F9">
              <w:rPr>
                <w:rFonts w:ascii="Arial" w:hAnsi="Arial" w:cs="Arial"/>
                <w:b/>
                <w:bCs/>
              </w:rPr>
              <w:t xml:space="preserve">Online, </w:t>
            </w:r>
            <w:r w:rsidR="00771865">
              <w:rPr>
                <w:rFonts w:ascii="Arial" w:hAnsi="Arial" w:cs="Arial"/>
                <w:b/>
                <w:bCs/>
              </w:rPr>
              <w:t>April</w:t>
            </w:r>
            <w:r w:rsidRPr="00A10E27">
              <w:rPr>
                <w:rFonts w:ascii="Arial" w:hAnsi="Arial" w:cs="Arial"/>
                <w:b/>
                <w:bCs/>
              </w:rPr>
              <w:t xml:space="preserve"> </w:t>
            </w:r>
            <w:r w:rsidR="00771865">
              <w:rPr>
                <w:rFonts w:ascii="Arial" w:hAnsi="Arial" w:cs="Arial"/>
                <w:b/>
                <w:bCs/>
              </w:rPr>
              <w:t>12</w:t>
            </w:r>
            <w:r w:rsidRPr="00A10E27">
              <w:rPr>
                <w:rFonts w:ascii="Arial" w:hAnsi="Arial" w:cs="Arial"/>
                <w:b/>
                <w:bCs/>
              </w:rPr>
              <w:t xml:space="preserve"> – </w:t>
            </w:r>
            <w:r w:rsidR="00771865">
              <w:rPr>
                <w:rFonts w:ascii="Arial" w:hAnsi="Arial" w:cs="Arial"/>
                <w:b/>
                <w:bCs/>
              </w:rPr>
              <w:t>April</w:t>
            </w:r>
            <w:r w:rsidR="008F5D7E">
              <w:rPr>
                <w:rFonts w:ascii="Arial" w:hAnsi="Arial" w:cs="Arial"/>
                <w:b/>
                <w:bCs/>
              </w:rPr>
              <w:t xml:space="preserve"> </w:t>
            </w:r>
            <w:r w:rsidR="00007B24">
              <w:rPr>
                <w:rFonts w:ascii="Arial" w:hAnsi="Arial" w:cs="Arial"/>
                <w:b/>
                <w:bCs/>
              </w:rPr>
              <w:t>20,</w:t>
            </w:r>
            <w:r w:rsidRPr="00A10E27">
              <w:rPr>
                <w:rFonts w:ascii="Arial" w:hAnsi="Arial" w:cs="Arial"/>
                <w:b/>
                <w:bCs/>
              </w:rPr>
              <w:t xml:space="preserve"> 2021</w:t>
            </w:r>
          </w:p>
          <w:p w14:paraId="43767A69" w14:textId="3D5729E3" w:rsidR="00283CD2" w:rsidRPr="00AC5204" w:rsidRDefault="00283CD2" w:rsidP="00283CD2">
            <w:pPr>
              <w:rPr>
                <w:rFonts w:ascii="Arial" w:hAnsi="Arial" w:cs="Arial"/>
                <w:b/>
              </w:rPr>
            </w:pPr>
          </w:p>
        </w:tc>
      </w:tr>
      <w:tr w:rsidR="00283CD2" w:rsidRPr="00EE097C" w14:paraId="51705751" w14:textId="77777777" w:rsidTr="00A44664">
        <w:trPr>
          <w:trHeight w:hRule="exact" w:val="412"/>
        </w:trPr>
        <w:tc>
          <w:tcPr>
            <w:tcW w:w="2197" w:type="dxa"/>
          </w:tcPr>
          <w:p w14:paraId="2657DC6A" w14:textId="77777777" w:rsidR="00283CD2" w:rsidRPr="00AC5204" w:rsidRDefault="00283CD2" w:rsidP="00283CD2">
            <w:pPr>
              <w:rPr>
                <w:rFonts w:ascii="Arial" w:hAnsi="Arial" w:cs="Arial"/>
                <w:b/>
              </w:rPr>
            </w:pPr>
          </w:p>
        </w:tc>
        <w:tc>
          <w:tcPr>
            <w:tcW w:w="7711" w:type="dxa"/>
            <w:gridSpan w:val="2"/>
          </w:tcPr>
          <w:p w14:paraId="13AF9192" w14:textId="77777777" w:rsidR="00283CD2" w:rsidRPr="00AC5204" w:rsidRDefault="00283CD2" w:rsidP="00283CD2">
            <w:pPr>
              <w:rPr>
                <w:rFonts w:ascii="Arial" w:hAnsi="Arial" w:cs="Arial"/>
                <w:b/>
              </w:rPr>
            </w:pPr>
          </w:p>
        </w:tc>
      </w:tr>
      <w:tr w:rsidR="00283CD2" w:rsidRPr="00883463" w14:paraId="1018CE30" w14:textId="77777777" w:rsidTr="00A44664">
        <w:trPr>
          <w:trHeight w:hRule="exact" w:val="412"/>
        </w:trPr>
        <w:tc>
          <w:tcPr>
            <w:tcW w:w="2197" w:type="dxa"/>
          </w:tcPr>
          <w:p w14:paraId="5DD2B0FD" w14:textId="77777777" w:rsidR="00283CD2" w:rsidRPr="0051104C" w:rsidRDefault="00283CD2" w:rsidP="00283CD2">
            <w:pPr>
              <w:rPr>
                <w:rFonts w:ascii="Arial" w:hAnsi="Arial" w:cs="Arial"/>
                <w:b/>
              </w:rPr>
            </w:pPr>
            <w:r w:rsidRPr="0051104C">
              <w:rPr>
                <w:rFonts w:ascii="Arial" w:hAnsi="Arial" w:cs="Arial"/>
                <w:b/>
              </w:rPr>
              <w:t>Agenda item:</w:t>
            </w:r>
          </w:p>
        </w:tc>
        <w:tc>
          <w:tcPr>
            <w:tcW w:w="7711" w:type="dxa"/>
            <w:gridSpan w:val="2"/>
          </w:tcPr>
          <w:p w14:paraId="76DCCFB2" w14:textId="142BB58A" w:rsidR="00283CD2" w:rsidRPr="0051104C" w:rsidRDefault="00283CD2" w:rsidP="00007B24">
            <w:pPr>
              <w:rPr>
                <w:rFonts w:ascii="Arial" w:hAnsi="Arial" w:cs="Arial"/>
                <w:b/>
              </w:rPr>
            </w:pPr>
            <w:r w:rsidRPr="0051104C">
              <w:rPr>
                <w:rFonts w:ascii="Arial" w:hAnsi="Arial" w:cs="Arial"/>
                <w:b/>
              </w:rPr>
              <w:t>8.15.2</w:t>
            </w:r>
          </w:p>
        </w:tc>
      </w:tr>
      <w:tr w:rsidR="00283CD2" w:rsidRPr="00883463" w14:paraId="657584F9" w14:textId="77777777" w:rsidTr="00A44664">
        <w:trPr>
          <w:trHeight w:hRule="exact" w:val="412"/>
        </w:trPr>
        <w:tc>
          <w:tcPr>
            <w:tcW w:w="2197" w:type="dxa"/>
          </w:tcPr>
          <w:p w14:paraId="22AAB7EB" w14:textId="77777777" w:rsidR="00283CD2" w:rsidRPr="0051104C" w:rsidRDefault="00283CD2" w:rsidP="00283CD2">
            <w:pPr>
              <w:rPr>
                <w:rFonts w:ascii="Arial" w:hAnsi="Arial" w:cs="Arial"/>
                <w:b/>
              </w:rPr>
            </w:pPr>
            <w:r w:rsidRPr="0051104C">
              <w:rPr>
                <w:rFonts w:ascii="Arial" w:hAnsi="Arial" w:cs="Arial"/>
                <w:b/>
              </w:rPr>
              <w:t>Source:</w:t>
            </w:r>
          </w:p>
        </w:tc>
        <w:tc>
          <w:tcPr>
            <w:tcW w:w="7711" w:type="dxa"/>
            <w:gridSpan w:val="2"/>
          </w:tcPr>
          <w:p w14:paraId="0A5E79DB" w14:textId="77777777" w:rsidR="00283CD2" w:rsidRPr="0051104C" w:rsidRDefault="00283CD2" w:rsidP="00283CD2">
            <w:pPr>
              <w:rPr>
                <w:rFonts w:ascii="Arial" w:hAnsi="Arial" w:cs="Arial"/>
                <w:b/>
              </w:rPr>
            </w:pPr>
            <w:r w:rsidRPr="0051104C">
              <w:rPr>
                <w:rFonts w:ascii="Arial" w:hAnsi="Arial" w:cs="Arial"/>
                <w:b/>
              </w:rPr>
              <w:t>Fraunhofer IIS, Fraunhofer HHI</w:t>
            </w:r>
          </w:p>
        </w:tc>
      </w:tr>
      <w:tr w:rsidR="00283CD2" w:rsidRPr="00B33203" w14:paraId="7BC06360" w14:textId="77777777" w:rsidTr="00A44664">
        <w:trPr>
          <w:trHeight w:hRule="exact" w:val="412"/>
        </w:trPr>
        <w:tc>
          <w:tcPr>
            <w:tcW w:w="2197" w:type="dxa"/>
          </w:tcPr>
          <w:p w14:paraId="687B2A0F" w14:textId="77777777" w:rsidR="00283CD2" w:rsidRPr="0051104C" w:rsidRDefault="00283CD2" w:rsidP="00283CD2">
            <w:pPr>
              <w:rPr>
                <w:rFonts w:ascii="Arial" w:hAnsi="Arial" w:cs="Arial"/>
                <w:b/>
              </w:rPr>
            </w:pPr>
            <w:r w:rsidRPr="0051104C">
              <w:rPr>
                <w:rFonts w:ascii="Arial" w:hAnsi="Arial" w:cs="Arial"/>
                <w:b/>
              </w:rPr>
              <w:t>Title:</w:t>
            </w:r>
          </w:p>
        </w:tc>
        <w:tc>
          <w:tcPr>
            <w:tcW w:w="7711" w:type="dxa"/>
            <w:gridSpan w:val="2"/>
          </w:tcPr>
          <w:p w14:paraId="580966FA" w14:textId="55166478" w:rsidR="00283CD2" w:rsidRPr="00B33203" w:rsidRDefault="00283CD2" w:rsidP="00283CD2">
            <w:pPr>
              <w:rPr>
                <w:rFonts w:ascii="Arial" w:hAnsi="Arial" w:cs="Arial"/>
                <w:b/>
              </w:rPr>
            </w:pPr>
            <w:r w:rsidRPr="00B33203">
              <w:rPr>
                <w:rFonts w:ascii="Arial" w:hAnsi="Arial"/>
                <w:b/>
              </w:rPr>
              <w:t xml:space="preserve">NR SL DRX </w:t>
            </w:r>
          </w:p>
        </w:tc>
      </w:tr>
      <w:tr w:rsidR="00283CD2" w:rsidRPr="00DB7094" w14:paraId="4BF8B98C" w14:textId="77777777" w:rsidTr="00A44664">
        <w:trPr>
          <w:trHeight w:hRule="exact" w:val="412"/>
        </w:trPr>
        <w:tc>
          <w:tcPr>
            <w:tcW w:w="2197" w:type="dxa"/>
          </w:tcPr>
          <w:p w14:paraId="1EB162EC" w14:textId="77777777" w:rsidR="00283CD2" w:rsidRPr="00DB7094" w:rsidRDefault="00283CD2" w:rsidP="00283CD2">
            <w:pPr>
              <w:rPr>
                <w:rFonts w:ascii="Arial" w:hAnsi="Arial" w:cs="Arial"/>
                <w:b/>
                <w:lang w:val="en-US"/>
              </w:rPr>
            </w:pPr>
            <w:r w:rsidRPr="00DB7094">
              <w:rPr>
                <w:rFonts w:ascii="Arial" w:hAnsi="Arial" w:cs="Arial"/>
                <w:b/>
                <w:lang w:val="en-US"/>
              </w:rPr>
              <w:t>Document for:</w:t>
            </w:r>
          </w:p>
        </w:tc>
        <w:tc>
          <w:tcPr>
            <w:tcW w:w="7711" w:type="dxa"/>
            <w:gridSpan w:val="2"/>
          </w:tcPr>
          <w:p w14:paraId="7B8878A9" w14:textId="77C4A100" w:rsidR="00283CD2" w:rsidRPr="00DB7094" w:rsidRDefault="00283CD2" w:rsidP="00283CD2">
            <w:pPr>
              <w:rPr>
                <w:rFonts w:ascii="Arial" w:hAnsi="Arial" w:cs="Arial"/>
                <w:b/>
                <w:lang w:val="en-US"/>
              </w:rPr>
            </w:pPr>
            <w:r w:rsidRPr="00DB7094">
              <w:rPr>
                <w:rFonts w:ascii="Arial" w:hAnsi="Arial" w:cs="Arial"/>
                <w:b/>
                <w:lang w:val="en-US"/>
              </w:rPr>
              <w:t xml:space="preserve">Discussion </w:t>
            </w:r>
          </w:p>
          <w:p w14:paraId="6C45FF2D" w14:textId="77777777" w:rsidR="00283CD2" w:rsidRPr="00DB7094" w:rsidRDefault="00283CD2" w:rsidP="00283CD2">
            <w:pPr>
              <w:rPr>
                <w:rFonts w:ascii="Arial" w:hAnsi="Arial" w:cs="Arial"/>
                <w:b/>
                <w:lang w:val="en-US"/>
              </w:rPr>
            </w:pPr>
          </w:p>
          <w:p w14:paraId="162CB3C1" w14:textId="241CAF94" w:rsidR="00283CD2" w:rsidRPr="00DB7094" w:rsidRDefault="00283CD2" w:rsidP="00283CD2">
            <w:pPr>
              <w:rPr>
                <w:rFonts w:ascii="Arial" w:hAnsi="Arial" w:cs="Arial"/>
                <w:b/>
                <w:lang w:val="en-US"/>
              </w:rPr>
            </w:pPr>
          </w:p>
        </w:tc>
      </w:tr>
    </w:tbl>
    <w:p w14:paraId="53F131B7" w14:textId="77777777" w:rsidR="00052727" w:rsidRPr="00DB7094" w:rsidRDefault="00052727" w:rsidP="00D87DA0">
      <w:pPr>
        <w:pStyle w:val="Heading1"/>
        <w:numPr>
          <w:ilvl w:val="0"/>
          <w:numId w:val="5"/>
        </w:numPr>
        <w:rPr>
          <w:snapToGrid w:val="0"/>
          <w:lang w:val="en-US"/>
        </w:rPr>
      </w:pPr>
      <w:r w:rsidRPr="00DB7094">
        <w:rPr>
          <w:snapToGrid w:val="0"/>
          <w:lang w:val="en-US"/>
        </w:rPr>
        <w:t>Introduction</w:t>
      </w:r>
    </w:p>
    <w:p w14:paraId="07C6464C" w14:textId="1E1810B1" w:rsidR="00C91C11" w:rsidRPr="00492AE9" w:rsidRDefault="00C91C11" w:rsidP="00C40DBA">
      <w:pPr>
        <w:pStyle w:val="3GPPNormalText"/>
        <w:rPr>
          <w:lang w:val="en-US" w:eastAsia="zh-CN"/>
        </w:rPr>
      </w:pPr>
      <w:r w:rsidRPr="00492AE9">
        <w:rPr>
          <w:lang w:val="en-US" w:eastAsia="zh-CN"/>
        </w:rPr>
        <w:t xml:space="preserve">A </w:t>
      </w:r>
      <w:r w:rsidR="00210A8E" w:rsidRPr="00492AE9">
        <w:rPr>
          <w:lang w:val="en-US" w:eastAsia="zh-CN"/>
        </w:rPr>
        <w:t>new scope with the focus on enhancing the sidelink for power saving has been introduced in terms of DRX</w:t>
      </w:r>
      <w:r w:rsidR="00F357E8" w:rsidRPr="00492AE9">
        <w:rPr>
          <w:lang w:val="en-US" w:eastAsia="zh-CN"/>
        </w:rPr>
        <w:t xml:space="preserve"> </w:t>
      </w:r>
      <w:r w:rsidR="001B2AB5" w:rsidRPr="00492AE9">
        <w:rPr>
          <w:lang w:val="en-US" w:eastAsia="zh-CN"/>
        </w:rPr>
        <w:t>[1]</w:t>
      </w:r>
      <w:r w:rsidR="00771865" w:rsidRPr="00492AE9">
        <w:rPr>
          <w:lang w:val="en-US" w:eastAsia="zh-CN"/>
        </w:rPr>
        <w:t>.</w:t>
      </w:r>
      <w:r w:rsidR="001B2AB5" w:rsidRPr="00492AE9" w:rsidDel="001B2AB5">
        <w:rPr>
          <w:lang w:val="en-US" w:eastAsia="zh-CN"/>
        </w:rPr>
        <w:t xml:space="preserve"> </w:t>
      </w:r>
      <w:r w:rsidR="001B2AB5" w:rsidRPr="00492AE9">
        <w:rPr>
          <w:lang w:val="en-US" w:eastAsia="zh-CN"/>
        </w:rPr>
        <w:t>T</w:t>
      </w:r>
      <w:r w:rsidR="0072306F" w:rsidRPr="00492AE9">
        <w:rPr>
          <w:lang w:val="en-US" w:eastAsia="zh-CN"/>
        </w:rPr>
        <w:t xml:space="preserve">he following agreements </w:t>
      </w:r>
      <w:r w:rsidR="00754DD5" w:rsidRPr="00492AE9">
        <w:rPr>
          <w:lang w:val="en-US" w:eastAsia="zh-CN"/>
        </w:rPr>
        <w:t xml:space="preserve">related to DRX </w:t>
      </w:r>
      <w:r w:rsidR="0072306F" w:rsidRPr="00492AE9">
        <w:rPr>
          <w:lang w:val="en-US" w:eastAsia="zh-CN"/>
        </w:rPr>
        <w:t>were made in RAN2 #11</w:t>
      </w:r>
      <w:r w:rsidR="00C17BCA" w:rsidRPr="00492AE9">
        <w:rPr>
          <w:lang w:val="en-US" w:eastAsia="zh-CN"/>
        </w:rPr>
        <w:t>3</w:t>
      </w:r>
      <w:r w:rsidR="00C70C7F">
        <w:rPr>
          <w:lang w:val="en-US" w:eastAsia="zh-CN"/>
        </w:rPr>
        <w:t>-e</w:t>
      </w:r>
      <w:r w:rsidR="0072306F" w:rsidRPr="00492AE9">
        <w:rPr>
          <w:lang w:val="en-US" w:eastAsia="zh-CN"/>
        </w:rPr>
        <w:t xml:space="preserve"> [</w:t>
      </w:r>
      <w:r w:rsidR="00AC4450" w:rsidRPr="00492AE9">
        <w:rPr>
          <w:lang w:val="en-US" w:eastAsia="zh-CN"/>
        </w:rPr>
        <w:t>2</w:t>
      </w:r>
      <w:r w:rsidR="0072306F" w:rsidRPr="00492AE9">
        <w:rPr>
          <w:lang w:val="en-US" w:eastAsia="zh-CN"/>
        </w:rPr>
        <w:t>]</w:t>
      </w:r>
      <w:r w:rsidR="00AC4450" w:rsidRPr="00492AE9">
        <w:rPr>
          <w:lang w:val="en-US" w:eastAsia="zh-CN"/>
        </w:rPr>
        <w:t>.</w:t>
      </w:r>
    </w:p>
    <w:p w14:paraId="30E29BBD" w14:textId="59F862D8" w:rsidR="000B3803" w:rsidRDefault="00771865" w:rsidP="00C40DBA">
      <w:pPr>
        <w:pStyle w:val="3GPPNormalText"/>
        <w:rPr>
          <w:lang w:eastAsia="zh-CN"/>
        </w:rPr>
      </w:pPr>
      <w:r w:rsidRPr="00C91C11">
        <w:rPr>
          <w:rFonts w:ascii="Arial" w:hAnsi="Arial" w:cs="Arial"/>
          <w:noProof/>
          <w:lang w:val="en-US"/>
        </w:rPr>
        <mc:AlternateContent>
          <mc:Choice Requires="wps">
            <w:drawing>
              <wp:inline distT="0" distB="0" distL="0" distR="0" wp14:anchorId="28F4CFE9" wp14:editId="2C0A111C">
                <wp:extent cx="6305550" cy="1720215"/>
                <wp:effectExtent l="0" t="0" r="19050" b="11430"/>
                <wp:docPr id="6"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720215"/>
                        </a:xfrm>
                        <a:prstGeom prst="rect">
                          <a:avLst/>
                        </a:prstGeom>
                        <a:solidFill>
                          <a:srgbClr val="FFFFFF"/>
                        </a:solidFill>
                        <a:ln w="9525">
                          <a:solidFill>
                            <a:srgbClr val="000000"/>
                          </a:solidFill>
                          <a:miter lim="800000"/>
                          <a:headEnd/>
                          <a:tailEnd/>
                        </a:ln>
                      </wps:spPr>
                      <wps:txbx>
                        <w:txbxContent>
                          <w:p w14:paraId="7C9191F0" w14:textId="1360ECFE" w:rsidR="002306C3" w:rsidRPr="00492AE9" w:rsidRDefault="002306C3" w:rsidP="00771865">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Agreements on high-level principles for SL DRX</w:t>
                            </w:r>
                          </w:p>
                          <w:p w14:paraId="032BDDE3" w14:textId="7F305749" w:rsidR="00771865" w:rsidRPr="00492AE9" w:rsidRDefault="00771865" w:rsidP="00771865">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 xml:space="preserve">1: </w:t>
                            </w:r>
                            <w:r w:rsidRPr="00492AE9">
                              <w:rPr>
                                <w:rFonts w:ascii="Times New Roman" w:hAnsi="Times New Roman" w:cs="Times New Roman"/>
                                <w:sz w:val="20"/>
                                <w:szCs w:val="20"/>
                                <w:lang w:val="en-US" w:eastAsia="ko-KR"/>
                              </w:rPr>
                              <w:tab/>
                              <w:t>For SL unicast (after SL unicast link is established), SL DRX configuration can be configured per a pair of source/destination. FFS whether SL DRX operates per direction or for both directions.</w:t>
                            </w:r>
                          </w:p>
                          <w:p w14:paraId="44EBEE35" w14:textId="77777777" w:rsidR="00771865" w:rsidRPr="00492AE9" w:rsidRDefault="00771865" w:rsidP="00771865">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2:</w:t>
                            </w:r>
                            <w:r w:rsidRPr="00492AE9">
                              <w:rPr>
                                <w:rFonts w:ascii="Times New Roman" w:hAnsi="Times New Roman" w:cs="Times New Roman"/>
                                <w:sz w:val="20"/>
                                <w:szCs w:val="20"/>
                                <w:lang w:val="en-US" w:eastAsia="ko-KR"/>
                              </w:rPr>
                              <w:tab/>
                              <w:t>For SL groupcast/broadcast, SL DRX configuration can be configured in common. FFS on granularity of SL DRX configuration.</w:t>
                            </w:r>
                          </w:p>
                          <w:p w14:paraId="2A1E4F8F" w14:textId="77777777" w:rsidR="00771865" w:rsidRPr="00492AE9" w:rsidRDefault="00771865" w:rsidP="00771865">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3:</w:t>
                            </w:r>
                            <w:r w:rsidRPr="00492AE9">
                              <w:rPr>
                                <w:rFonts w:ascii="Times New Roman" w:hAnsi="Times New Roman" w:cs="Times New Roman"/>
                                <w:sz w:val="20"/>
                                <w:szCs w:val="20"/>
                                <w:lang w:val="en-US" w:eastAsia="ko-KR"/>
                              </w:rPr>
                              <w:tab/>
                              <w:t>Short DRX cycle is not introduced for SL unicast, groupcast and broadcast in Rel-17.</w:t>
                            </w:r>
                          </w:p>
                          <w:p w14:paraId="67DEE56E" w14:textId="77777777" w:rsidR="00771865" w:rsidRPr="00492AE9" w:rsidRDefault="00771865" w:rsidP="00771865">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4:</w:t>
                            </w:r>
                            <w:r w:rsidRPr="00492AE9">
                              <w:rPr>
                                <w:rFonts w:ascii="Times New Roman" w:hAnsi="Times New Roman" w:cs="Times New Roman"/>
                                <w:sz w:val="20"/>
                                <w:szCs w:val="20"/>
                                <w:lang w:val="en-US" w:eastAsia="ko-KR"/>
                              </w:rPr>
                              <w:tab/>
                              <w:t>For data reception, RAN2 defines the behaviour for monitoring the SCI reception (i.e., PSCCH and 2nd SCI on PSSCH) during the SL active time for SL DRX. For data reception, the UE may skip monitoring of PSCCH and 2nd SCI on PSSCH during inactive time for SL DRX. Sensing aspect is not considered in this agreement.</w:t>
                            </w:r>
                          </w:p>
                          <w:p w14:paraId="6D14ADE9" w14:textId="77777777" w:rsidR="00771865" w:rsidRPr="00492AE9" w:rsidRDefault="00771865" w:rsidP="00771865">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5a:</w:t>
                            </w:r>
                            <w:r w:rsidRPr="00492AE9">
                              <w:rPr>
                                <w:rFonts w:ascii="Times New Roman" w:hAnsi="Times New Roman" w:cs="Times New Roman"/>
                                <w:sz w:val="20"/>
                                <w:szCs w:val="20"/>
                                <w:lang w:val="en-US" w:eastAsia="ko-KR"/>
                              </w:rPr>
                              <w:tab/>
                              <w:t>At least, On-duration timer and Inactivity timer are supported in SL unicast.</w:t>
                            </w:r>
                          </w:p>
                          <w:p w14:paraId="4D60B4A3" w14:textId="77777777" w:rsidR="00771865" w:rsidRPr="00917424" w:rsidRDefault="00771865" w:rsidP="00771865">
                            <w:pPr>
                              <w:pStyle w:val="3GPPText"/>
                              <w:rPr>
                                <w:rFonts w:ascii="Times New Roman" w:hAnsi="Times New Roman" w:cs="Times New Roman"/>
                                <w:sz w:val="20"/>
                                <w:szCs w:val="20"/>
                                <w:lang w:eastAsia="ko-KR"/>
                              </w:rPr>
                            </w:pPr>
                            <w:r w:rsidRPr="00492AE9">
                              <w:rPr>
                                <w:rFonts w:ascii="Times New Roman" w:hAnsi="Times New Roman" w:cs="Times New Roman"/>
                                <w:sz w:val="20"/>
                                <w:szCs w:val="20"/>
                                <w:lang w:val="en-US" w:eastAsia="ko-KR"/>
                              </w:rPr>
                              <w:t xml:space="preserve">5b: </w:t>
                            </w:r>
                            <w:r w:rsidRPr="00492AE9">
                              <w:rPr>
                                <w:rFonts w:ascii="Times New Roman" w:hAnsi="Times New Roman" w:cs="Times New Roman"/>
                                <w:sz w:val="20"/>
                                <w:szCs w:val="20"/>
                                <w:lang w:val="en-US" w:eastAsia="ko-KR"/>
                              </w:rPr>
                              <w:tab/>
                              <w:t xml:space="preserve">HARQ RTT is supported in SL unicast. FFS for the detailed condition when it is supported. FFS whether HARQ RTT is explicitly configured or can be based on SCI. </w:t>
                            </w:r>
                            <w:r w:rsidRPr="00917424">
                              <w:rPr>
                                <w:rFonts w:ascii="Times New Roman" w:hAnsi="Times New Roman" w:cs="Times New Roman"/>
                                <w:sz w:val="20"/>
                                <w:szCs w:val="20"/>
                                <w:lang w:eastAsia="ko-KR"/>
                              </w:rPr>
                              <w:t>FFS on the need of HARQ retransmission timer.</w:t>
                            </w:r>
                          </w:p>
                          <w:p w14:paraId="11FEA7C3" w14:textId="77777777" w:rsidR="00771865" w:rsidRPr="00492AE9" w:rsidRDefault="00771865" w:rsidP="00771865">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 xml:space="preserve">6a: </w:t>
                            </w:r>
                            <w:r w:rsidRPr="00492AE9">
                              <w:rPr>
                                <w:rFonts w:ascii="Times New Roman" w:hAnsi="Times New Roman" w:cs="Times New Roman"/>
                                <w:sz w:val="20"/>
                                <w:szCs w:val="20"/>
                                <w:lang w:val="en-US" w:eastAsia="ko-KR"/>
                              </w:rPr>
                              <w:tab/>
                              <w:t>At least, on-duration timer is supported for SL groupcast. FFS for the need and detailed condition when inactivity timer is supported.</w:t>
                            </w:r>
                          </w:p>
                          <w:p w14:paraId="71768F72" w14:textId="77777777" w:rsidR="00771865" w:rsidRPr="00917424" w:rsidRDefault="00771865" w:rsidP="00771865">
                            <w:pPr>
                              <w:pStyle w:val="3GPPText"/>
                              <w:rPr>
                                <w:rFonts w:ascii="Times New Roman" w:hAnsi="Times New Roman" w:cs="Times New Roman"/>
                                <w:sz w:val="20"/>
                                <w:szCs w:val="20"/>
                                <w:lang w:eastAsia="ko-KR"/>
                              </w:rPr>
                            </w:pPr>
                            <w:r w:rsidRPr="00492AE9">
                              <w:rPr>
                                <w:rFonts w:ascii="Times New Roman" w:hAnsi="Times New Roman" w:cs="Times New Roman"/>
                                <w:sz w:val="20"/>
                                <w:szCs w:val="20"/>
                                <w:lang w:val="en-US" w:eastAsia="ko-KR"/>
                              </w:rPr>
                              <w:t xml:space="preserve">6b: </w:t>
                            </w:r>
                            <w:r w:rsidRPr="00492AE9">
                              <w:rPr>
                                <w:rFonts w:ascii="Times New Roman" w:hAnsi="Times New Roman" w:cs="Times New Roman"/>
                                <w:sz w:val="20"/>
                                <w:szCs w:val="20"/>
                                <w:lang w:val="en-US" w:eastAsia="ko-KR"/>
                              </w:rPr>
                              <w:tab/>
                              <w:t xml:space="preserve">HARQ RTT is supported in SL groupcast. FFS for the detailed condition when it is supported. FFS whether HARQ RTT is explicitly configured or can be based on SCI. </w:t>
                            </w:r>
                            <w:r w:rsidRPr="00917424">
                              <w:rPr>
                                <w:rFonts w:ascii="Times New Roman" w:hAnsi="Times New Roman" w:cs="Times New Roman"/>
                                <w:sz w:val="20"/>
                                <w:szCs w:val="20"/>
                                <w:lang w:eastAsia="ko-KR"/>
                              </w:rPr>
                              <w:t>FFS on the need of HARQ retransmission timer.</w:t>
                            </w:r>
                          </w:p>
                          <w:p w14:paraId="6C69FDAD" w14:textId="77777777" w:rsidR="00771865" w:rsidRPr="00492AE9" w:rsidRDefault="00771865" w:rsidP="00771865">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 xml:space="preserve">7: </w:t>
                            </w:r>
                            <w:r w:rsidRPr="00492AE9">
                              <w:rPr>
                                <w:rFonts w:ascii="Times New Roman" w:hAnsi="Times New Roman" w:cs="Times New Roman"/>
                                <w:sz w:val="20"/>
                                <w:szCs w:val="20"/>
                                <w:lang w:val="en-US" w:eastAsia="ko-KR"/>
                              </w:rPr>
                              <w:tab/>
                              <w:t>At least, on-duration timer is supported for SL broadcast.</w:t>
                            </w:r>
                          </w:p>
                          <w:p w14:paraId="3935BA07" w14:textId="77777777" w:rsidR="00771865" w:rsidRPr="00492AE9" w:rsidRDefault="00771865" w:rsidP="00771865">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 xml:space="preserve">8: </w:t>
                            </w:r>
                            <w:r w:rsidRPr="00492AE9">
                              <w:rPr>
                                <w:rFonts w:ascii="Times New Roman" w:hAnsi="Times New Roman" w:cs="Times New Roman"/>
                                <w:sz w:val="20"/>
                                <w:szCs w:val="20"/>
                                <w:lang w:val="en-US" w:eastAsia="ko-KR"/>
                              </w:rPr>
                              <w:tab/>
                              <w:t>SL DRX Command MAC CE is introduced for SL DRX operation in unicast. FFS on the need of groupcast. FFS on the detailed UE behaviour (including relation to inactivity timer).</w:t>
                            </w:r>
                          </w:p>
                          <w:p w14:paraId="5D2E72D6" w14:textId="77777777" w:rsidR="00771865" w:rsidRPr="00492AE9" w:rsidRDefault="00771865" w:rsidP="00771865">
                            <w:pPr>
                              <w:pStyle w:val="3GPPText"/>
                              <w:rPr>
                                <w:lang w:val="en-US" w:eastAsia="zh-CN"/>
                              </w:rPr>
                            </w:pPr>
                            <w:r w:rsidRPr="00492AE9">
                              <w:rPr>
                                <w:rFonts w:ascii="Times New Roman" w:hAnsi="Times New Roman" w:cs="Times New Roman"/>
                                <w:sz w:val="20"/>
                                <w:szCs w:val="20"/>
                                <w:lang w:val="en-US" w:eastAsia="ko-KR"/>
                              </w:rPr>
                              <w:t xml:space="preserve">9: </w:t>
                            </w:r>
                            <w:r w:rsidRPr="00492AE9">
                              <w:rPr>
                                <w:rFonts w:ascii="Times New Roman" w:hAnsi="Times New Roman" w:cs="Times New Roman"/>
                                <w:sz w:val="20"/>
                                <w:szCs w:val="20"/>
                                <w:lang w:val="en-US" w:eastAsia="ko-KR"/>
                              </w:rPr>
                              <w:tab/>
                              <w:t>In mode 1, when in RRC_CONNECTED, if DRX is configured, the MAC entity monitors the PDCCH for the MAC entity's SL-RNTI, SLCS-RNTI and SL Semi-Persistent Scheduling V-RNTI in Uu DRX Active Time. MAC entity does not need to monitor the PDCCH for the MAC entity's SL-RNTI, SLCS-RNTI and SL Semi-Persistent Scheduling V-RNTI in Uu DRX in-active Time.</w:t>
                            </w:r>
                          </w:p>
                        </w:txbxContent>
                      </wps:txbx>
                      <wps:bodyPr rot="0" vert="horz" wrap="square" lIns="91440" tIns="45720" rIns="91440" bIns="45720" anchor="t" anchorCtr="0" upright="1">
                        <a:spAutoFit/>
                      </wps:bodyPr>
                    </wps:wsp>
                  </a:graphicData>
                </a:graphic>
              </wp:inline>
            </w:drawing>
          </mc:Choice>
          <mc:Fallback>
            <w:pict>
              <v:shapetype w14:anchorId="28F4CFE9" id="_x0000_t202" coordsize="21600,21600" o:spt="202" path="m,l,21600r21600,l21600,xe">
                <v:stroke joinstyle="miter"/>
                <v:path gradientshapeok="t" o:connecttype="rect"/>
              </v:shapetype>
              <v:shape id="Textfeld 1" o:spid="_x0000_s1026" type="#_x0000_t202" style="width:496.5pt;height:1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">
                <v:textbox style="mso-fit-shape-to-text:t">
                  <w:txbxContent>
                    <w:p w14:paraId="7C9191F0" w14:textId="1360ECFE" w:rsidR="002306C3" w:rsidRPr="00492AE9" w:rsidRDefault="002306C3" w:rsidP="00771865">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Agreements on high-level principles for SL DRX</w:t>
                      </w:r>
                    </w:p>
                    <w:p w14:paraId="032BDDE3" w14:textId="7F305749" w:rsidR="00771865" w:rsidRPr="00492AE9" w:rsidRDefault="00771865" w:rsidP="00771865">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 xml:space="preserve">1: </w:t>
                      </w:r>
                      <w:r w:rsidRPr="00492AE9">
                        <w:rPr>
                          <w:rFonts w:ascii="Times New Roman" w:hAnsi="Times New Roman" w:cs="Times New Roman"/>
                          <w:sz w:val="20"/>
                          <w:szCs w:val="20"/>
                          <w:lang w:val="en-US" w:eastAsia="ko-KR"/>
                        </w:rPr>
                        <w:tab/>
                        <w:t>For SL unicast (after SL unicast link is established), SL DRX configuration can be configured per a pair of source/destination. FFS whether SL DRX operates per direction or for both directions.</w:t>
                      </w:r>
                    </w:p>
                    <w:p w14:paraId="44EBEE35" w14:textId="77777777" w:rsidR="00771865" w:rsidRPr="00492AE9" w:rsidRDefault="00771865" w:rsidP="00771865">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2:</w:t>
                      </w:r>
                      <w:r w:rsidRPr="00492AE9">
                        <w:rPr>
                          <w:rFonts w:ascii="Times New Roman" w:hAnsi="Times New Roman" w:cs="Times New Roman"/>
                          <w:sz w:val="20"/>
                          <w:szCs w:val="20"/>
                          <w:lang w:val="en-US" w:eastAsia="ko-KR"/>
                        </w:rPr>
                        <w:tab/>
                        <w:t>For SL groupcast/broadcast, SL DRX configuration can be configured in common. FFS on granularity of SL DRX configuration.</w:t>
                      </w:r>
                    </w:p>
                    <w:p w14:paraId="2A1E4F8F" w14:textId="77777777" w:rsidR="00771865" w:rsidRPr="00492AE9" w:rsidRDefault="00771865" w:rsidP="00771865">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3:</w:t>
                      </w:r>
                      <w:r w:rsidRPr="00492AE9">
                        <w:rPr>
                          <w:rFonts w:ascii="Times New Roman" w:hAnsi="Times New Roman" w:cs="Times New Roman"/>
                          <w:sz w:val="20"/>
                          <w:szCs w:val="20"/>
                          <w:lang w:val="en-US" w:eastAsia="ko-KR"/>
                        </w:rPr>
                        <w:tab/>
                        <w:t>Short DRX cycle is not introduced for SL unicast, groupcast and broadcast in Rel-17.</w:t>
                      </w:r>
                    </w:p>
                    <w:p w14:paraId="67DEE56E" w14:textId="77777777" w:rsidR="00771865" w:rsidRPr="00492AE9" w:rsidRDefault="00771865" w:rsidP="00771865">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4:</w:t>
                      </w:r>
                      <w:r w:rsidRPr="00492AE9">
                        <w:rPr>
                          <w:rFonts w:ascii="Times New Roman" w:hAnsi="Times New Roman" w:cs="Times New Roman"/>
                          <w:sz w:val="20"/>
                          <w:szCs w:val="20"/>
                          <w:lang w:val="en-US" w:eastAsia="ko-KR"/>
                        </w:rPr>
                        <w:tab/>
                        <w:t>For data reception, RAN2 defines the behaviour for monitoring the SCI reception (i.e., PSCCH and 2nd SCI on PSSCH) during the SL active time for SL DRX. For data reception, the UE may skip monitoring of PSCCH and 2nd SCI on PSSCH during inactive time for SL DRX. Sensing aspect is not considered in this agreement.</w:t>
                      </w:r>
                    </w:p>
                    <w:p w14:paraId="6D14ADE9" w14:textId="77777777" w:rsidR="00771865" w:rsidRPr="00492AE9" w:rsidRDefault="00771865" w:rsidP="00771865">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5a:</w:t>
                      </w:r>
                      <w:r w:rsidRPr="00492AE9">
                        <w:rPr>
                          <w:rFonts w:ascii="Times New Roman" w:hAnsi="Times New Roman" w:cs="Times New Roman"/>
                          <w:sz w:val="20"/>
                          <w:szCs w:val="20"/>
                          <w:lang w:val="en-US" w:eastAsia="ko-KR"/>
                        </w:rPr>
                        <w:tab/>
                        <w:t>At least, On-duration timer and Inactivity timer are supported in SL unicast.</w:t>
                      </w:r>
                    </w:p>
                    <w:p w14:paraId="4D60B4A3" w14:textId="77777777" w:rsidR="00771865" w:rsidRPr="00917424" w:rsidRDefault="00771865" w:rsidP="00771865">
                      <w:pPr>
                        <w:pStyle w:val="3GPPText"/>
                        <w:rPr>
                          <w:rFonts w:ascii="Times New Roman" w:hAnsi="Times New Roman" w:cs="Times New Roman"/>
                          <w:sz w:val="20"/>
                          <w:szCs w:val="20"/>
                          <w:lang w:eastAsia="ko-KR"/>
                        </w:rPr>
                      </w:pPr>
                      <w:r w:rsidRPr="00492AE9">
                        <w:rPr>
                          <w:rFonts w:ascii="Times New Roman" w:hAnsi="Times New Roman" w:cs="Times New Roman"/>
                          <w:sz w:val="20"/>
                          <w:szCs w:val="20"/>
                          <w:lang w:val="en-US" w:eastAsia="ko-KR"/>
                        </w:rPr>
                        <w:t xml:space="preserve">5b: </w:t>
                      </w:r>
                      <w:r w:rsidRPr="00492AE9">
                        <w:rPr>
                          <w:rFonts w:ascii="Times New Roman" w:hAnsi="Times New Roman" w:cs="Times New Roman"/>
                          <w:sz w:val="20"/>
                          <w:szCs w:val="20"/>
                          <w:lang w:val="en-US" w:eastAsia="ko-KR"/>
                        </w:rPr>
                        <w:tab/>
                        <w:t xml:space="preserve">HARQ RTT is supported in SL unicast. FFS for the detailed condition when it is supported. FFS whether HARQ RTT is explicitly configured or can be based on SCI. </w:t>
                      </w:r>
                      <w:r w:rsidRPr="00917424">
                        <w:rPr>
                          <w:rFonts w:ascii="Times New Roman" w:hAnsi="Times New Roman" w:cs="Times New Roman"/>
                          <w:sz w:val="20"/>
                          <w:szCs w:val="20"/>
                          <w:lang w:eastAsia="ko-KR"/>
                        </w:rPr>
                        <w:t>FFS on the need of HARQ retransmission timer.</w:t>
                      </w:r>
                    </w:p>
                    <w:p w14:paraId="11FEA7C3" w14:textId="77777777" w:rsidR="00771865" w:rsidRPr="00492AE9" w:rsidRDefault="00771865" w:rsidP="00771865">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 xml:space="preserve">6a: </w:t>
                      </w:r>
                      <w:r w:rsidRPr="00492AE9">
                        <w:rPr>
                          <w:rFonts w:ascii="Times New Roman" w:hAnsi="Times New Roman" w:cs="Times New Roman"/>
                          <w:sz w:val="20"/>
                          <w:szCs w:val="20"/>
                          <w:lang w:val="en-US" w:eastAsia="ko-KR"/>
                        </w:rPr>
                        <w:tab/>
                        <w:t>At least, on-duration timer is supported for SL groupcast. FFS for the need and detailed condition when inactivity timer is supported.</w:t>
                      </w:r>
                    </w:p>
                    <w:p w14:paraId="71768F72" w14:textId="77777777" w:rsidR="00771865" w:rsidRPr="00917424" w:rsidRDefault="00771865" w:rsidP="00771865">
                      <w:pPr>
                        <w:pStyle w:val="3GPPText"/>
                        <w:rPr>
                          <w:rFonts w:ascii="Times New Roman" w:hAnsi="Times New Roman" w:cs="Times New Roman"/>
                          <w:sz w:val="20"/>
                          <w:szCs w:val="20"/>
                          <w:lang w:eastAsia="ko-KR"/>
                        </w:rPr>
                      </w:pPr>
                      <w:r w:rsidRPr="00492AE9">
                        <w:rPr>
                          <w:rFonts w:ascii="Times New Roman" w:hAnsi="Times New Roman" w:cs="Times New Roman"/>
                          <w:sz w:val="20"/>
                          <w:szCs w:val="20"/>
                          <w:lang w:val="en-US" w:eastAsia="ko-KR"/>
                        </w:rPr>
                        <w:t xml:space="preserve">6b: </w:t>
                      </w:r>
                      <w:r w:rsidRPr="00492AE9">
                        <w:rPr>
                          <w:rFonts w:ascii="Times New Roman" w:hAnsi="Times New Roman" w:cs="Times New Roman"/>
                          <w:sz w:val="20"/>
                          <w:szCs w:val="20"/>
                          <w:lang w:val="en-US" w:eastAsia="ko-KR"/>
                        </w:rPr>
                        <w:tab/>
                        <w:t xml:space="preserve">HARQ RTT is supported in SL groupcast. FFS for the detailed condition when it is supported. FFS whether HARQ RTT is explicitly configured or can be based on SCI. </w:t>
                      </w:r>
                      <w:r w:rsidRPr="00917424">
                        <w:rPr>
                          <w:rFonts w:ascii="Times New Roman" w:hAnsi="Times New Roman" w:cs="Times New Roman"/>
                          <w:sz w:val="20"/>
                          <w:szCs w:val="20"/>
                          <w:lang w:eastAsia="ko-KR"/>
                        </w:rPr>
                        <w:t>FFS on the need of HARQ retransmission timer.</w:t>
                      </w:r>
                    </w:p>
                    <w:p w14:paraId="6C69FDAD" w14:textId="77777777" w:rsidR="00771865" w:rsidRPr="00492AE9" w:rsidRDefault="00771865" w:rsidP="00771865">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 xml:space="preserve">7: </w:t>
                      </w:r>
                      <w:r w:rsidRPr="00492AE9">
                        <w:rPr>
                          <w:rFonts w:ascii="Times New Roman" w:hAnsi="Times New Roman" w:cs="Times New Roman"/>
                          <w:sz w:val="20"/>
                          <w:szCs w:val="20"/>
                          <w:lang w:val="en-US" w:eastAsia="ko-KR"/>
                        </w:rPr>
                        <w:tab/>
                        <w:t>At least, on-duration timer is supported for SL broadcast.</w:t>
                      </w:r>
                    </w:p>
                    <w:p w14:paraId="3935BA07" w14:textId="77777777" w:rsidR="00771865" w:rsidRPr="00492AE9" w:rsidRDefault="00771865" w:rsidP="00771865">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 xml:space="preserve">8: </w:t>
                      </w:r>
                      <w:r w:rsidRPr="00492AE9">
                        <w:rPr>
                          <w:rFonts w:ascii="Times New Roman" w:hAnsi="Times New Roman" w:cs="Times New Roman"/>
                          <w:sz w:val="20"/>
                          <w:szCs w:val="20"/>
                          <w:lang w:val="en-US" w:eastAsia="ko-KR"/>
                        </w:rPr>
                        <w:tab/>
                        <w:t>SL DRX Command MAC CE is introduced for SL DRX operation in unicast. FFS on the need of groupcast. FFS on the detailed UE behaviour (including relation to inactivity timer).</w:t>
                      </w:r>
                    </w:p>
                    <w:p w14:paraId="5D2E72D6" w14:textId="77777777" w:rsidR="00771865" w:rsidRPr="00492AE9" w:rsidRDefault="00771865" w:rsidP="00771865">
                      <w:pPr>
                        <w:pStyle w:val="3GPPText"/>
                        <w:rPr>
                          <w:lang w:val="en-US" w:eastAsia="zh-CN"/>
                        </w:rPr>
                      </w:pPr>
                      <w:r w:rsidRPr="00492AE9">
                        <w:rPr>
                          <w:rFonts w:ascii="Times New Roman" w:hAnsi="Times New Roman" w:cs="Times New Roman"/>
                          <w:sz w:val="20"/>
                          <w:szCs w:val="20"/>
                          <w:lang w:val="en-US" w:eastAsia="ko-KR"/>
                        </w:rPr>
                        <w:t xml:space="preserve">9: </w:t>
                      </w:r>
                      <w:r w:rsidRPr="00492AE9">
                        <w:rPr>
                          <w:rFonts w:ascii="Times New Roman" w:hAnsi="Times New Roman" w:cs="Times New Roman"/>
                          <w:sz w:val="20"/>
                          <w:szCs w:val="20"/>
                          <w:lang w:val="en-US" w:eastAsia="ko-KR"/>
                        </w:rPr>
                        <w:tab/>
                        <w:t>In mode 1, when in RRC_CONNECTED, if DRX is configured, the MAC entity monitors the PDCCH for the MAC entity's SL-RNTI, SLCS-RNTI and SL Semi-Persistent Scheduling V-RNTI in Uu DRX Active Time. MAC entity does not need to monitor the PDCCH for the MAC entity's SL-RNTI, SLCS-RNTI and SL Semi-Persistent Scheduling V-RNTI in Uu DRX in-active Time.</w:t>
                      </w:r>
                    </w:p>
                  </w:txbxContent>
                </v:textbox>
                <w10:anchorlock/>
              </v:shape>
            </w:pict>
          </mc:Fallback>
        </mc:AlternateContent>
      </w:r>
    </w:p>
    <w:p w14:paraId="50462DF2" w14:textId="77777777" w:rsidR="00600CA0" w:rsidRDefault="00600CA0" w:rsidP="00315C3F">
      <w:pPr>
        <w:pStyle w:val="3GPPNormalText"/>
        <w:rPr>
          <w:lang w:eastAsia="zh-CN"/>
        </w:rPr>
      </w:pPr>
    </w:p>
    <w:p w14:paraId="2F70BDFC" w14:textId="77777777" w:rsidR="00600CA0" w:rsidRDefault="00600CA0" w:rsidP="00315C3F">
      <w:pPr>
        <w:pStyle w:val="3GPPNormalText"/>
        <w:rPr>
          <w:lang w:eastAsia="zh-CN"/>
        </w:rPr>
      </w:pPr>
    </w:p>
    <w:p w14:paraId="7CC901EB" w14:textId="77777777" w:rsidR="00600CA0" w:rsidRDefault="00600CA0" w:rsidP="00315C3F">
      <w:pPr>
        <w:pStyle w:val="3GPPNormalText"/>
        <w:rPr>
          <w:lang w:eastAsia="zh-CN"/>
        </w:rPr>
      </w:pPr>
    </w:p>
    <w:p w14:paraId="7D82CDFE" w14:textId="4DF3D0F9" w:rsidR="00600CA0" w:rsidRDefault="00600CA0" w:rsidP="00315C3F">
      <w:pPr>
        <w:pStyle w:val="3GPPNormalText"/>
        <w:rPr>
          <w:lang w:eastAsia="zh-CN"/>
        </w:rPr>
      </w:pPr>
      <w:r w:rsidRPr="00C91C11">
        <w:rPr>
          <w:rFonts w:ascii="Arial" w:hAnsi="Arial" w:cs="Arial"/>
          <w:noProof/>
          <w:lang w:val="en-US"/>
        </w:rPr>
        <mc:AlternateContent>
          <mc:Choice Requires="wps">
            <w:drawing>
              <wp:inline distT="0" distB="0" distL="0" distR="0" wp14:anchorId="1DA4C157" wp14:editId="5499FB20">
                <wp:extent cx="6305550" cy="1720215"/>
                <wp:effectExtent l="0" t="0" r="19050" b="11430"/>
                <wp:docPr id="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720215"/>
                        </a:xfrm>
                        <a:prstGeom prst="rect">
                          <a:avLst/>
                        </a:prstGeom>
                        <a:solidFill>
                          <a:srgbClr val="FFFFFF"/>
                        </a:solidFill>
                        <a:ln w="9525">
                          <a:solidFill>
                            <a:srgbClr val="000000"/>
                          </a:solidFill>
                          <a:miter lim="800000"/>
                          <a:headEnd/>
                          <a:tailEnd/>
                        </a:ln>
                      </wps:spPr>
                      <wps:txbx>
                        <w:txbxContent>
                          <w:p w14:paraId="0F271D16" w14:textId="108D832C" w:rsidR="00600CA0" w:rsidRPr="00492AE9" w:rsidRDefault="00600CA0" w:rsidP="00600CA0">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Agreements on SL DRX configurations</w:t>
                            </w:r>
                          </w:p>
                          <w:p w14:paraId="6A938611" w14:textId="77777777" w:rsidR="00600CA0" w:rsidRPr="00492AE9" w:rsidRDefault="00600CA0" w:rsidP="00600CA0">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 xml:space="preserve">1: </w:t>
                            </w:r>
                            <w:r w:rsidRPr="00492AE9">
                              <w:rPr>
                                <w:rFonts w:ascii="Times New Roman" w:hAnsi="Times New Roman" w:cs="Times New Roman"/>
                                <w:sz w:val="20"/>
                                <w:szCs w:val="20"/>
                                <w:lang w:val="en-US" w:eastAsia="ko-KR"/>
                              </w:rPr>
                              <w:tab/>
                              <w:t>For broadcast/groupcast, for out-of-coverage case, TX-UE/RX-UE obtain DRX configuration from pre-configuration.</w:t>
                            </w:r>
                          </w:p>
                          <w:p w14:paraId="388B3968" w14:textId="77777777" w:rsidR="00600CA0" w:rsidRPr="00492AE9" w:rsidRDefault="00600CA0" w:rsidP="00600CA0">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2:</w:t>
                            </w:r>
                            <w:r w:rsidRPr="00492AE9">
                              <w:rPr>
                                <w:rFonts w:ascii="Times New Roman" w:hAnsi="Times New Roman" w:cs="Times New Roman"/>
                                <w:sz w:val="20"/>
                                <w:szCs w:val="20"/>
                                <w:lang w:val="en-US" w:eastAsia="ko-KR"/>
                              </w:rPr>
                              <w:tab/>
                              <w:t>For broadcast/groupcast, for in-coverage case, RRC_IDLE/INACTIVE TX-UE/RX-UE obtain DRX configuration from SIB. It is up to network implementation how to coordinate active time between different cells.</w:t>
                            </w:r>
                          </w:p>
                          <w:p w14:paraId="50260E97" w14:textId="77777777" w:rsidR="00600CA0" w:rsidRPr="00492AE9" w:rsidRDefault="00600CA0" w:rsidP="00600CA0">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3:</w:t>
                            </w:r>
                            <w:r w:rsidRPr="00492AE9">
                              <w:rPr>
                                <w:rFonts w:ascii="Times New Roman" w:hAnsi="Times New Roman" w:cs="Times New Roman"/>
                                <w:sz w:val="20"/>
                                <w:szCs w:val="20"/>
                                <w:lang w:val="en-US" w:eastAsia="ko-KR"/>
                              </w:rPr>
                              <w:tab/>
                              <w:t>For broadcast/groupcast, for in-coverage case, for RRC_CONNECTED TX-UE/RX-UE can obtain DRX configuration from SIB. FFS on whether dedicated-RRC is also used.</w:t>
                            </w:r>
                          </w:p>
                          <w:p w14:paraId="5F0A9F74" w14:textId="77777777" w:rsidR="00600CA0" w:rsidRPr="00492AE9" w:rsidRDefault="00600CA0" w:rsidP="00600CA0">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4:</w:t>
                            </w:r>
                            <w:r w:rsidRPr="00492AE9">
                              <w:rPr>
                                <w:rFonts w:ascii="Times New Roman" w:hAnsi="Times New Roman" w:cs="Times New Roman"/>
                                <w:sz w:val="20"/>
                                <w:szCs w:val="20"/>
                                <w:lang w:val="en-US" w:eastAsia="ko-KR"/>
                              </w:rPr>
                              <w:tab/>
                              <w:t>For unicast, for OOC scenario, the UE who sends out the DRX configuration decides on the DRX configuration. FFS on whether pre-configuration and/or the assistance information from the peer UE is also taken into account when determining the DRX configuration.</w:t>
                            </w:r>
                          </w:p>
                          <w:p w14:paraId="3786EB0B" w14:textId="3549D630" w:rsidR="00600CA0" w:rsidRPr="00492AE9" w:rsidRDefault="00600CA0" w:rsidP="00600CA0">
                            <w:pPr>
                              <w:pStyle w:val="3GPPText"/>
                              <w:rPr>
                                <w:lang w:val="en-US" w:eastAsia="zh-CN"/>
                              </w:rPr>
                            </w:pPr>
                            <w:r w:rsidRPr="00492AE9">
                              <w:rPr>
                                <w:rFonts w:ascii="Times New Roman" w:hAnsi="Times New Roman" w:cs="Times New Roman"/>
                                <w:sz w:val="20"/>
                                <w:szCs w:val="20"/>
                                <w:lang w:val="en-US" w:eastAsia="ko-KR"/>
                              </w:rPr>
                              <w:t xml:space="preserve">5: </w:t>
                            </w:r>
                            <w:r w:rsidRPr="00492AE9">
                              <w:rPr>
                                <w:rFonts w:ascii="Times New Roman" w:hAnsi="Times New Roman" w:cs="Times New Roman"/>
                                <w:sz w:val="20"/>
                                <w:szCs w:val="20"/>
                                <w:lang w:val="en-US" w:eastAsia="ko-KR"/>
                              </w:rPr>
                              <w:tab/>
                              <w:t>For unicast, for OOC scenario, adopt per-direction DRX configuration is as baseline. FFS on whether it is TX-centric or Rx-centric, i.e. TX UE or RX UE decides it.</w:t>
                            </w:r>
                          </w:p>
                        </w:txbxContent>
                      </wps:txbx>
                      <wps:bodyPr rot="0" vert="horz" wrap="square" lIns="91440" tIns="45720" rIns="91440" bIns="45720" anchor="t" anchorCtr="0" upright="1">
                        <a:spAutoFit/>
                      </wps:bodyPr>
                    </wps:wsp>
                  </a:graphicData>
                </a:graphic>
              </wp:inline>
            </w:drawing>
          </mc:Choice>
          <mc:Fallback>
            <w:pict>
              <v:shape w14:anchorId="1DA4C157" id="_x0000_s1027" type="#_x0000_t202" style="width:496.5pt;height:1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">
                <v:textbox style="mso-fit-shape-to-text:t">
                  <w:txbxContent>
                    <w:p w14:paraId="0F271D16" w14:textId="108D832C" w:rsidR="00600CA0" w:rsidRPr="00492AE9" w:rsidRDefault="00600CA0" w:rsidP="00600CA0">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Agreements on SL DRX configurations</w:t>
                      </w:r>
                    </w:p>
                    <w:p w14:paraId="6A938611" w14:textId="77777777" w:rsidR="00600CA0" w:rsidRPr="00492AE9" w:rsidRDefault="00600CA0" w:rsidP="00600CA0">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 xml:space="preserve">1: </w:t>
                      </w:r>
                      <w:r w:rsidRPr="00492AE9">
                        <w:rPr>
                          <w:rFonts w:ascii="Times New Roman" w:hAnsi="Times New Roman" w:cs="Times New Roman"/>
                          <w:sz w:val="20"/>
                          <w:szCs w:val="20"/>
                          <w:lang w:val="en-US" w:eastAsia="ko-KR"/>
                        </w:rPr>
                        <w:tab/>
                        <w:t>For broadcast/groupcast, for out-of-coverage case, TX-UE/RX-UE obtain DRX configuration from pre-configuration.</w:t>
                      </w:r>
                    </w:p>
                    <w:p w14:paraId="388B3968" w14:textId="77777777" w:rsidR="00600CA0" w:rsidRPr="00492AE9" w:rsidRDefault="00600CA0" w:rsidP="00600CA0">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2:</w:t>
                      </w:r>
                      <w:r w:rsidRPr="00492AE9">
                        <w:rPr>
                          <w:rFonts w:ascii="Times New Roman" w:hAnsi="Times New Roman" w:cs="Times New Roman"/>
                          <w:sz w:val="20"/>
                          <w:szCs w:val="20"/>
                          <w:lang w:val="en-US" w:eastAsia="ko-KR"/>
                        </w:rPr>
                        <w:tab/>
                        <w:t>For broadcast/groupcast, for in-coverage case, RRC_IDLE/INACTIVE TX-UE/RX-UE obtain DRX configuration from SIB. It is up to network implementation how to coordinate active time between different cells.</w:t>
                      </w:r>
                    </w:p>
                    <w:p w14:paraId="50260E97" w14:textId="77777777" w:rsidR="00600CA0" w:rsidRPr="00492AE9" w:rsidRDefault="00600CA0" w:rsidP="00600CA0">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3:</w:t>
                      </w:r>
                      <w:r w:rsidRPr="00492AE9">
                        <w:rPr>
                          <w:rFonts w:ascii="Times New Roman" w:hAnsi="Times New Roman" w:cs="Times New Roman"/>
                          <w:sz w:val="20"/>
                          <w:szCs w:val="20"/>
                          <w:lang w:val="en-US" w:eastAsia="ko-KR"/>
                        </w:rPr>
                        <w:tab/>
                        <w:t>For broadcast/groupcast, for in-coverage case, for RRC_CONNECTED TX-UE/RX-UE can obtain DRX configuration from SIB. FFS on whether dedicated-RRC is also used.</w:t>
                      </w:r>
                    </w:p>
                    <w:p w14:paraId="5F0A9F74" w14:textId="77777777" w:rsidR="00600CA0" w:rsidRPr="00492AE9" w:rsidRDefault="00600CA0" w:rsidP="00600CA0">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4:</w:t>
                      </w:r>
                      <w:r w:rsidRPr="00492AE9">
                        <w:rPr>
                          <w:rFonts w:ascii="Times New Roman" w:hAnsi="Times New Roman" w:cs="Times New Roman"/>
                          <w:sz w:val="20"/>
                          <w:szCs w:val="20"/>
                          <w:lang w:val="en-US" w:eastAsia="ko-KR"/>
                        </w:rPr>
                        <w:tab/>
                        <w:t>For unicast, for OOC scenario, the UE who sends out the DRX configuration decides on the DRX configuration. FFS on whether pre-configuration and/or the assistance information from the peer UE is also taken into account when determining the DRX configuration.</w:t>
                      </w:r>
                    </w:p>
                    <w:p w14:paraId="3786EB0B" w14:textId="3549D630" w:rsidR="00600CA0" w:rsidRPr="00492AE9" w:rsidRDefault="00600CA0" w:rsidP="00600CA0">
                      <w:pPr>
                        <w:pStyle w:val="3GPPText"/>
                        <w:rPr>
                          <w:lang w:val="en-US" w:eastAsia="zh-CN"/>
                        </w:rPr>
                      </w:pPr>
                      <w:r w:rsidRPr="00492AE9">
                        <w:rPr>
                          <w:rFonts w:ascii="Times New Roman" w:hAnsi="Times New Roman" w:cs="Times New Roman"/>
                          <w:sz w:val="20"/>
                          <w:szCs w:val="20"/>
                          <w:lang w:val="en-US" w:eastAsia="ko-KR"/>
                        </w:rPr>
                        <w:t xml:space="preserve">5: </w:t>
                      </w:r>
                      <w:r w:rsidRPr="00492AE9">
                        <w:rPr>
                          <w:rFonts w:ascii="Times New Roman" w:hAnsi="Times New Roman" w:cs="Times New Roman"/>
                          <w:sz w:val="20"/>
                          <w:szCs w:val="20"/>
                          <w:lang w:val="en-US" w:eastAsia="ko-KR"/>
                        </w:rPr>
                        <w:tab/>
                        <w:t>For unicast, for OOC scenario, adopt per-direction DRX configuration is as baseline. FFS on whether it is TX-centric or Rx-centric, i.e. TX UE or RX UE decides it.</w:t>
                      </w:r>
                    </w:p>
                  </w:txbxContent>
                </v:textbox>
                <w10:anchorlock/>
              </v:shape>
            </w:pict>
          </mc:Fallback>
        </mc:AlternateContent>
      </w:r>
    </w:p>
    <w:p w14:paraId="1FFE2BBE" w14:textId="0367C8B5" w:rsidR="00600CA0" w:rsidRDefault="002306C3" w:rsidP="00315C3F">
      <w:pPr>
        <w:pStyle w:val="3GPPNormalText"/>
        <w:rPr>
          <w:lang w:eastAsia="zh-CN"/>
        </w:rPr>
      </w:pPr>
      <w:r w:rsidRPr="00C91C11">
        <w:rPr>
          <w:rFonts w:ascii="Arial" w:hAnsi="Arial" w:cs="Arial"/>
          <w:noProof/>
          <w:lang w:val="en-US"/>
        </w:rPr>
        <mc:AlternateContent>
          <mc:Choice Requires="wps">
            <w:drawing>
              <wp:inline distT="0" distB="0" distL="0" distR="0" wp14:anchorId="445C3134" wp14:editId="1FD86FA2">
                <wp:extent cx="6305550" cy="1720215"/>
                <wp:effectExtent l="0" t="0" r="19050" b="11430"/>
                <wp:docPr id="4"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720215"/>
                        </a:xfrm>
                        <a:prstGeom prst="rect">
                          <a:avLst/>
                        </a:prstGeom>
                        <a:solidFill>
                          <a:srgbClr val="FFFFFF"/>
                        </a:solidFill>
                        <a:ln w="9525">
                          <a:solidFill>
                            <a:srgbClr val="000000"/>
                          </a:solidFill>
                          <a:miter lim="800000"/>
                          <a:headEnd/>
                          <a:tailEnd/>
                        </a:ln>
                      </wps:spPr>
                      <wps:txbx>
                        <w:txbxContent>
                          <w:p w14:paraId="0373379A" w14:textId="09D2D707" w:rsidR="002306C3" w:rsidRPr="00492AE9" w:rsidRDefault="002306C3" w:rsidP="002306C3">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Agreements on granularity of SL DRX operation for groupcast/broadcast</w:t>
                            </w:r>
                          </w:p>
                          <w:p w14:paraId="7628B215" w14:textId="77777777" w:rsidR="002306C3" w:rsidRPr="00492AE9" w:rsidRDefault="002306C3" w:rsidP="002306C3">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 xml:space="preserve">1: </w:t>
                            </w:r>
                            <w:r w:rsidRPr="00492AE9">
                              <w:rPr>
                                <w:rFonts w:ascii="Times New Roman" w:hAnsi="Times New Roman" w:cs="Times New Roman"/>
                                <w:sz w:val="20"/>
                                <w:szCs w:val="20"/>
                                <w:lang w:val="en-US" w:eastAsia="ko-KR"/>
                              </w:rPr>
                              <w:tab/>
                              <w:t>RAN2 kindly agree that for groupcast and broadcast communication further granularity to multiple sets of DRX configurations (beyond just cast type) is required i.e. more than two DRX Cycle configurations should be supported in specification.</w:t>
                            </w:r>
                          </w:p>
                          <w:p w14:paraId="1AA500F0" w14:textId="5CC2CA9F" w:rsidR="002306C3" w:rsidRPr="00492AE9" w:rsidRDefault="002306C3" w:rsidP="002306C3">
                            <w:pPr>
                              <w:pStyle w:val="3GPPText"/>
                              <w:rPr>
                                <w:lang w:val="en-US" w:eastAsia="zh-CN"/>
                              </w:rPr>
                            </w:pPr>
                            <w:r w:rsidRPr="00492AE9">
                              <w:rPr>
                                <w:rFonts w:ascii="Times New Roman" w:hAnsi="Times New Roman" w:cs="Times New Roman"/>
                                <w:sz w:val="20"/>
                                <w:szCs w:val="20"/>
                                <w:lang w:val="en-US" w:eastAsia="ko-KR"/>
                              </w:rPr>
                              <w:t>2:</w:t>
                            </w:r>
                            <w:r w:rsidRPr="00492AE9">
                              <w:rPr>
                                <w:rFonts w:ascii="Times New Roman" w:hAnsi="Times New Roman" w:cs="Times New Roman"/>
                                <w:sz w:val="20"/>
                                <w:szCs w:val="20"/>
                                <w:lang w:val="en-US" w:eastAsia="ko-KR"/>
                              </w:rPr>
                              <w:tab/>
                              <w:t>RAN2 will study/discuss how PQI and/or L2 destination ID is used to derive groupcast and broadcast DRX configuration.</w:t>
                            </w:r>
                          </w:p>
                        </w:txbxContent>
                      </wps:txbx>
                      <wps:bodyPr rot="0" vert="horz" wrap="square" lIns="91440" tIns="45720" rIns="91440" bIns="45720" anchor="t" anchorCtr="0" upright="1">
                        <a:spAutoFit/>
                      </wps:bodyPr>
                    </wps:wsp>
                  </a:graphicData>
                </a:graphic>
              </wp:inline>
            </w:drawing>
          </mc:Choice>
          <mc:Fallback>
            <w:pict>
              <v:shape w14:anchorId="445C3134" id="_x0000_s1028" type="#_x0000_t202" style="width:496.5pt;height:1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">
                <v:textbox style="mso-fit-shape-to-text:t">
                  <w:txbxContent>
                    <w:p w14:paraId="0373379A" w14:textId="09D2D707" w:rsidR="002306C3" w:rsidRPr="00492AE9" w:rsidRDefault="002306C3" w:rsidP="002306C3">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Agreements on granularity of SL DRX operation for groupcast/broadcast</w:t>
                      </w:r>
                    </w:p>
                    <w:p w14:paraId="7628B215" w14:textId="77777777" w:rsidR="002306C3" w:rsidRPr="00492AE9" w:rsidRDefault="002306C3" w:rsidP="002306C3">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 xml:space="preserve">1: </w:t>
                      </w:r>
                      <w:r w:rsidRPr="00492AE9">
                        <w:rPr>
                          <w:rFonts w:ascii="Times New Roman" w:hAnsi="Times New Roman" w:cs="Times New Roman"/>
                          <w:sz w:val="20"/>
                          <w:szCs w:val="20"/>
                          <w:lang w:val="en-US" w:eastAsia="ko-KR"/>
                        </w:rPr>
                        <w:tab/>
                        <w:t>RAN2 kindly agree that for groupcast and broadcast communication further granularity to multiple sets of DRX configurations (beyond just cast type) is required i.e. more than two DRX Cycle configurations should be supported in specification.</w:t>
                      </w:r>
                    </w:p>
                    <w:p w14:paraId="1AA500F0" w14:textId="5CC2CA9F" w:rsidR="002306C3" w:rsidRPr="00492AE9" w:rsidRDefault="002306C3" w:rsidP="002306C3">
                      <w:pPr>
                        <w:pStyle w:val="3GPPText"/>
                        <w:rPr>
                          <w:lang w:val="en-US" w:eastAsia="zh-CN"/>
                        </w:rPr>
                      </w:pPr>
                      <w:r w:rsidRPr="00492AE9">
                        <w:rPr>
                          <w:rFonts w:ascii="Times New Roman" w:hAnsi="Times New Roman" w:cs="Times New Roman"/>
                          <w:sz w:val="20"/>
                          <w:szCs w:val="20"/>
                          <w:lang w:val="en-US" w:eastAsia="ko-KR"/>
                        </w:rPr>
                        <w:t>2:</w:t>
                      </w:r>
                      <w:r w:rsidRPr="00492AE9">
                        <w:rPr>
                          <w:rFonts w:ascii="Times New Roman" w:hAnsi="Times New Roman" w:cs="Times New Roman"/>
                          <w:sz w:val="20"/>
                          <w:szCs w:val="20"/>
                          <w:lang w:val="en-US" w:eastAsia="ko-KR"/>
                        </w:rPr>
                        <w:tab/>
                        <w:t>RAN2 will study/discuss how PQI and/or L2 destination ID is used to derive groupcast and broadcast DRX configuration.</w:t>
                      </w:r>
                    </w:p>
                  </w:txbxContent>
                </v:textbox>
                <w10:anchorlock/>
              </v:shape>
            </w:pict>
          </mc:Fallback>
        </mc:AlternateContent>
      </w:r>
    </w:p>
    <w:p w14:paraId="3F8B67F9" w14:textId="1B9DE449" w:rsidR="002306C3" w:rsidRDefault="002306C3" w:rsidP="00315C3F">
      <w:pPr>
        <w:pStyle w:val="3GPPNormalText"/>
        <w:rPr>
          <w:lang w:eastAsia="zh-CN"/>
        </w:rPr>
      </w:pPr>
      <w:r w:rsidRPr="00C91C11">
        <w:rPr>
          <w:rFonts w:ascii="Arial" w:hAnsi="Arial" w:cs="Arial"/>
          <w:noProof/>
          <w:lang w:val="en-US"/>
        </w:rPr>
        <mc:AlternateContent>
          <mc:Choice Requires="wps">
            <w:drawing>
              <wp:inline distT="0" distB="0" distL="0" distR="0" wp14:anchorId="134B7DD8" wp14:editId="52277938">
                <wp:extent cx="6305550" cy="1720215"/>
                <wp:effectExtent l="0" t="0" r="19050" b="11430"/>
                <wp:docPr id="5"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720215"/>
                        </a:xfrm>
                        <a:prstGeom prst="rect">
                          <a:avLst/>
                        </a:prstGeom>
                        <a:solidFill>
                          <a:srgbClr val="FFFFFF"/>
                        </a:solidFill>
                        <a:ln w="9525">
                          <a:solidFill>
                            <a:srgbClr val="000000"/>
                          </a:solidFill>
                          <a:miter lim="800000"/>
                          <a:headEnd/>
                          <a:tailEnd/>
                        </a:ln>
                      </wps:spPr>
                      <wps:txbx>
                        <w:txbxContent>
                          <w:p w14:paraId="65B67BDD" w14:textId="77777777" w:rsidR="002306C3" w:rsidRPr="00492AE9" w:rsidRDefault="002306C3" w:rsidP="002306C3">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Agreements on SL DRX on groupcast/broadcast</w:t>
                            </w:r>
                          </w:p>
                          <w:p w14:paraId="03E9F0C6" w14:textId="6A486185" w:rsidR="002306C3" w:rsidRPr="00492AE9" w:rsidRDefault="002306C3" w:rsidP="002306C3">
                            <w:pPr>
                              <w:pStyle w:val="3GPPText"/>
                              <w:rPr>
                                <w:lang w:val="en-US" w:eastAsia="zh-CN"/>
                              </w:rPr>
                            </w:pPr>
                            <w:r w:rsidRPr="00492AE9">
                              <w:rPr>
                                <w:rFonts w:ascii="Times New Roman" w:hAnsi="Times New Roman" w:cs="Times New Roman"/>
                                <w:sz w:val="20"/>
                                <w:szCs w:val="20"/>
                                <w:lang w:val="en-US" w:eastAsia="ko-KR"/>
                              </w:rPr>
                              <w:t xml:space="preserve">1: </w:t>
                            </w:r>
                            <w:r w:rsidRPr="00492AE9">
                              <w:rPr>
                                <w:rFonts w:ascii="Times New Roman" w:hAnsi="Times New Roman" w:cs="Times New Roman"/>
                                <w:sz w:val="20"/>
                                <w:szCs w:val="20"/>
                                <w:lang w:val="en-US" w:eastAsia="ko-KR"/>
                              </w:rPr>
                              <w:tab/>
                              <w:t>Timer-based SL DRX is also applied to SL groupcast/broadcast.</w:t>
                            </w:r>
                          </w:p>
                        </w:txbxContent>
                      </wps:txbx>
                      <wps:bodyPr rot="0" vert="horz" wrap="square" lIns="91440" tIns="45720" rIns="91440" bIns="45720" anchor="t" anchorCtr="0" upright="1">
                        <a:spAutoFit/>
                      </wps:bodyPr>
                    </wps:wsp>
                  </a:graphicData>
                </a:graphic>
              </wp:inline>
            </w:drawing>
          </mc:Choice>
          <mc:Fallback>
            <w:pict>
              <v:shape w14:anchorId="134B7DD8" id="_x0000_s1029" type="#_x0000_t202" style="width:496.5pt;height:1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">
                <v:textbox style="mso-fit-shape-to-text:t">
                  <w:txbxContent>
                    <w:p w14:paraId="65B67BDD" w14:textId="77777777" w:rsidR="002306C3" w:rsidRPr="00492AE9" w:rsidRDefault="002306C3" w:rsidP="002306C3">
                      <w:pPr>
                        <w:pStyle w:val="3GPPText"/>
                        <w:rPr>
                          <w:rFonts w:ascii="Times New Roman" w:hAnsi="Times New Roman" w:cs="Times New Roman"/>
                          <w:sz w:val="20"/>
                          <w:szCs w:val="20"/>
                          <w:lang w:val="en-US" w:eastAsia="ko-KR"/>
                        </w:rPr>
                      </w:pPr>
                      <w:r w:rsidRPr="00492AE9">
                        <w:rPr>
                          <w:rFonts w:ascii="Times New Roman" w:hAnsi="Times New Roman" w:cs="Times New Roman"/>
                          <w:sz w:val="20"/>
                          <w:szCs w:val="20"/>
                          <w:lang w:val="en-US" w:eastAsia="ko-KR"/>
                        </w:rPr>
                        <w:t>Agreements on SL DRX on groupcast/broadcast</w:t>
                      </w:r>
                    </w:p>
                    <w:p w14:paraId="03E9F0C6" w14:textId="6A486185" w:rsidR="002306C3" w:rsidRPr="00492AE9" w:rsidRDefault="002306C3" w:rsidP="002306C3">
                      <w:pPr>
                        <w:pStyle w:val="3GPPText"/>
                        <w:rPr>
                          <w:lang w:val="en-US" w:eastAsia="zh-CN"/>
                        </w:rPr>
                      </w:pPr>
                      <w:r w:rsidRPr="00492AE9">
                        <w:rPr>
                          <w:rFonts w:ascii="Times New Roman" w:hAnsi="Times New Roman" w:cs="Times New Roman"/>
                          <w:sz w:val="20"/>
                          <w:szCs w:val="20"/>
                          <w:lang w:val="en-US" w:eastAsia="ko-KR"/>
                        </w:rPr>
                        <w:t xml:space="preserve">1: </w:t>
                      </w:r>
                      <w:r w:rsidRPr="00492AE9">
                        <w:rPr>
                          <w:rFonts w:ascii="Times New Roman" w:hAnsi="Times New Roman" w:cs="Times New Roman"/>
                          <w:sz w:val="20"/>
                          <w:szCs w:val="20"/>
                          <w:lang w:val="en-US" w:eastAsia="ko-KR"/>
                        </w:rPr>
                        <w:tab/>
                        <w:t>Timer-based SL DRX is also applied to SL groupcast/broadcast.</w:t>
                      </w:r>
                    </w:p>
                  </w:txbxContent>
                </v:textbox>
                <w10:anchorlock/>
              </v:shape>
            </w:pict>
          </mc:Fallback>
        </mc:AlternateContent>
      </w:r>
    </w:p>
    <w:p w14:paraId="32D71AD3" w14:textId="1E258223" w:rsidR="003F36EB" w:rsidRPr="00492AE9" w:rsidRDefault="000E5F43" w:rsidP="00315C3F">
      <w:pPr>
        <w:pStyle w:val="3GPPNormalText"/>
        <w:rPr>
          <w:lang w:val="en-US" w:eastAsia="zh-CN"/>
        </w:rPr>
      </w:pPr>
      <w:r w:rsidRPr="00492AE9">
        <w:rPr>
          <w:lang w:val="en-US" w:eastAsia="zh-CN"/>
        </w:rPr>
        <w:t>In Rel-16</w:t>
      </w:r>
      <w:r w:rsidR="007A69FC" w:rsidRPr="00492AE9">
        <w:rPr>
          <w:lang w:val="en-US" w:eastAsia="zh-CN"/>
        </w:rPr>
        <w:t>,</w:t>
      </w:r>
      <w:r w:rsidRPr="00492AE9">
        <w:rPr>
          <w:lang w:val="en-US" w:eastAsia="zh-CN"/>
        </w:rPr>
        <w:t xml:space="preserve"> </w:t>
      </w:r>
      <w:r w:rsidR="00282747" w:rsidRPr="00492AE9">
        <w:rPr>
          <w:lang w:val="en-US" w:eastAsia="zh-CN"/>
        </w:rPr>
        <w:t>DRX mechanisms are supported in order to achieve power saving in both</w:t>
      </w:r>
      <w:r w:rsidR="00EB1D1B" w:rsidRPr="00492AE9">
        <w:rPr>
          <w:lang w:val="en-US" w:eastAsia="zh-CN"/>
        </w:rPr>
        <w:t xml:space="preserve">, </w:t>
      </w:r>
      <w:r w:rsidR="00282747" w:rsidRPr="00492AE9">
        <w:rPr>
          <w:lang w:val="en-US" w:eastAsia="zh-CN"/>
        </w:rPr>
        <w:t>LTE and NR</w:t>
      </w:r>
      <w:r w:rsidRPr="00492AE9">
        <w:rPr>
          <w:lang w:val="en-US" w:eastAsia="zh-CN"/>
        </w:rPr>
        <w:t xml:space="preserve"> on the Uu</w:t>
      </w:r>
      <w:r w:rsidR="00282747" w:rsidRPr="00492AE9">
        <w:rPr>
          <w:lang w:val="en-US" w:eastAsia="zh-CN"/>
        </w:rPr>
        <w:t>.</w:t>
      </w:r>
      <w:r w:rsidR="003F36EB" w:rsidRPr="00492AE9">
        <w:rPr>
          <w:lang w:val="en-US" w:eastAsia="zh-CN"/>
        </w:rPr>
        <w:t xml:space="preserve">  </w:t>
      </w:r>
      <w:r w:rsidR="00EE50EB" w:rsidRPr="00492AE9">
        <w:rPr>
          <w:lang w:val="en-US" w:eastAsia="zh-CN"/>
        </w:rPr>
        <w:t xml:space="preserve">In case of NR, </w:t>
      </w:r>
      <w:r w:rsidR="003F36EB" w:rsidRPr="00492AE9">
        <w:rPr>
          <w:lang w:val="en-US" w:eastAsia="zh-CN"/>
        </w:rPr>
        <w:t>RRC connected UE</w:t>
      </w:r>
      <w:r w:rsidR="00EB1D1B" w:rsidRPr="00492AE9">
        <w:rPr>
          <w:lang w:val="en-US" w:eastAsia="zh-CN"/>
        </w:rPr>
        <w:t>s</w:t>
      </w:r>
      <w:r w:rsidR="00423AAA" w:rsidRPr="00492AE9">
        <w:rPr>
          <w:lang w:val="en-US" w:eastAsia="zh-CN"/>
        </w:rPr>
        <w:t xml:space="preserve"> </w:t>
      </w:r>
      <w:r w:rsidR="003F36EB" w:rsidRPr="00492AE9">
        <w:rPr>
          <w:lang w:val="en-US" w:eastAsia="zh-CN"/>
        </w:rPr>
        <w:t xml:space="preserve">monitor </w:t>
      </w:r>
      <w:r w:rsidR="00EE50EB" w:rsidRPr="00492AE9">
        <w:rPr>
          <w:lang w:val="en-US" w:eastAsia="zh-CN"/>
        </w:rPr>
        <w:t xml:space="preserve">PDCCH </w:t>
      </w:r>
      <w:r w:rsidR="003F36EB" w:rsidRPr="00492AE9">
        <w:rPr>
          <w:lang w:val="en-US" w:eastAsia="zh-CN"/>
        </w:rPr>
        <w:t xml:space="preserve">during </w:t>
      </w:r>
      <w:r w:rsidR="00145DDD" w:rsidRPr="00492AE9">
        <w:rPr>
          <w:lang w:val="en-US" w:eastAsia="zh-CN"/>
        </w:rPr>
        <w:t xml:space="preserve">ON </w:t>
      </w:r>
      <w:r w:rsidR="003F36EB" w:rsidRPr="00492AE9">
        <w:rPr>
          <w:lang w:val="en-US" w:eastAsia="zh-CN"/>
        </w:rPr>
        <w:t>duration. If the UE</w:t>
      </w:r>
      <w:r w:rsidR="00423AAA" w:rsidRPr="00492AE9">
        <w:rPr>
          <w:lang w:val="en-US" w:eastAsia="zh-CN"/>
        </w:rPr>
        <w:t>s</w:t>
      </w:r>
      <w:r w:rsidR="003F36EB" w:rsidRPr="00492AE9">
        <w:rPr>
          <w:lang w:val="en-US" w:eastAsia="zh-CN"/>
        </w:rPr>
        <w:t xml:space="preserve"> do not </w:t>
      </w:r>
      <w:r w:rsidR="00EE50EB" w:rsidRPr="00492AE9">
        <w:rPr>
          <w:lang w:val="en-US" w:eastAsia="zh-CN"/>
        </w:rPr>
        <w:t>receive PDCCH</w:t>
      </w:r>
      <w:r w:rsidR="003F36EB" w:rsidRPr="00492AE9">
        <w:rPr>
          <w:lang w:val="en-US" w:eastAsia="zh-CN"/>
        </w:rPr>
        <w:t xml:space="preserve"> during that period, </w:t>
      </w:r>
      <w:r w:rsidR="00423AAA" w:rsidRPr="00492AE9">
        <w:rPr>
          <w:lang w:val="en-US" w:eastAsia="zh-CN"/>
        </w:rPr>
        <w:t xml:space="preserve">they </w:t>
      </w:r>
      <w:r w:rsidR="003F36EB" w:rsidRPr="00492AE9">
        <w:rPr>
          <w:lang w:val="en-US" w:eastAsia="zh-CN"/>
        </w:rPr>
        <w:t xml:space="preserve">can sleep during </w:t>
      </w:r>
      <w:r w:rsidR="00423AAA" w:rsidRPr="00492AE9">
        <w:rPr>
          <w:lang w:val="en-US" w:eastAsia="zh-CN"/>
        </w:rPr>
        <w:t xml:space="preserve">the </w:t>
      </w:r>
      <w:r w:rsidR="003F36EB" w:rsidRPr="00492AE9">
        <w:rPr>
          <w:lang w:val="en-US" w:eastAsia="zh-CN"/>
        </w:rPr>
        <w:t>remaining DRX cycle. If the UE</w:t>
      </w:r>
      <w:r w:rsidR="00423AAA" w:rsidRPr="00492AE9">
        <w:rPr>
          <w:lang w:val="en-US" w:eastAsia="zh-CN"/>
        </w:rPr>
        <w:t xml:space="preserve">s </w:t>
      </w:r>
      <w:r w:rsidR="003F36EB" w:rsidRPr="00492AE9">
        <w:rPr>
          <w:lang w:val="en-US" w:eastAsia="zh-CN"/>
        </w:rPr>
        <w:t xml:space="preserve">receive a </w:t>
      </w:r>
      <w:r w:rsidR="00EE50EB" w:rsidRPr="00492AE9">
        <w:rPr>
          <w:lang w:val="en-US" w:eastAsia="zh-CN"/>
        </w:rPr>
        <w:t>PDCCH and successfully decode it</w:t>
      </w:r>
      <w:r w:rsidR="003F36EB" w:rsidRPr="00492AE9">
        <w:rPr>
          <w:lang w:val="en-US" w:eastAsia="zh-CN"/>
        </w:rPr>
        <w:t xml:space="preserve">, </w:t>
      </w:r>
      <w:r w:rsidR="00A84B4B" w:rsidRPr="00492AE9">
        <w:rPr>
          <w:lang w:val="en-US" w:eastAsia="zh-CN"/>
        </w:rPr>
        <w:t xml:space="preserve">the </w:t>
      </w:r>
      <w:r w:rsidR="003F36EB" w:rsidRPr="00492AE9">
        <w:rPr>
          <w:lang w:val="en-US" w:eastAsia="zh-CN"/>
        </w:rPr>
        <w:t xml:space="preserve">inactivity timer (re)starts and </w:t>
      </w:r>
      <w:r w:rsidR="00423AAA" w:rsidRPr="00492AE9">
        <w:rPr>
          <w:lang w:val="en-US" w:eastAsia="zh-CN"/>
        </w:rPr>
        <w:t xml:space="preserve">they </w:t>
      </w:r>
      <w:r w:rsidR="003F36EB" w:rsidRPr="00492AE9">
        <w:rPr>
          <w:lang w:val="en-US" w:eastAsia="zh-CN"/>
        </w:rPr>
        <w:t xml:space="preserve">can sleep during </w:t>
      </w:r>
      <w:r w:rsidR="00A84B4B" w:rsidRPr="00492AE9">
        <w:rPr>
          <w:lang w:val="en-US" w:eastAsia="zh-CN"/>
        </w:rPr>
        <w:t xml:space="preserve">the </w:t>
      </w:r>
      <w:r w:rsidR="003F36EB" w:rsidRPr="00492AE9">
        <w:rPr>
          <w:lang w:val="en-US" w:eastAsia="zh-CN"/>
        </w:rPr>
        <w:t>remaining DRX cycle from the moment whichever ends later [</w:t>
      </w:r>
      <w:r w:rsidR="006738F4" w:rsidRPr="00492AE9">
        <w:rPr>
          <w:lang w:val="en-US" w:eastAsia="zh-CN"/>
        </w:rPr>
        <w:t>3</w:t>
      </w:r>
      <w:r w:rsidR="003F36EB" w:rsidRPr="00492AE9">
        <w:rPr>
          <w:lang w:val="en-US" w:eastAsia="zh-CN"/>
        </w:rPr>
        <w:t xml:space="preserve">]. </w:t>
      </w:r>
    </w:p>
    <w:p w14:paraId="573D5044" w14:textId="01CA2CC5" w:rsidR="00DE52A7" w:rsidRPr="00492AE9" w:rsidRDefault="00340BD5" w:rsidP="00494FC7">
      <w:pPr>
        <w:pStyle w:val="3GPPNormalText"/>
        <w:rPr>
          <w:lang w:val="en-US" w:eastAsia="zh-CN"/>
        </w:rPr>
      </w:pPr>
      <w:r w:rsidRPr="00492AE9">
        <w:rPr>
          <w:lang w:val="en-US" w:eastAsia="zh-CN"/>
        </w:rPr>
        <w:t xml:space="preserve">For V2X applications on the sidelink until </w:t>
      </w:r>
      <w:r w:rsidR="00222153" w:rsidRPr="00492AE9">
        <w:rPr>
          <w:lang w:val="en-US" w:eastAsia="zh-CN"/>
        </w:rPr>
        <w:t>R</w:t>
      </w:r>
      <w:r w:rsidRPr="00492AE9">
        <w:rPr>
          <w:lang w:val="en-US" w:eastAsia="zh-CN"/>
        </w:rPr>
        <w:t>el-16, any UE category is considered to be always</w:t>
      </w:r>
      <w:r w:rsidR="00B861DC" w:rsidRPr="00492AE9">
        <w:rPr>
          <w:lang w:val="en-US" w:eastAsia="zh-CN"/>
        </w:rPr>
        <w:t xml:space="preserve"> </w:t>
      </w:r>
      <w:r w:rsidRPr="00492AE9">
        <w:rPr>
          <w:lang w:val="en-US" w:eastAsia="zh-CN"/>
        </w:rPr>
        <w:t xml:space="preserve">on. </w:t>
      </w:r>
      <w:r w:rsidR="001132DE" w:rsidRPr="00492AE9">
        <w:rPr>
          <w:lang w:val="en-US" w:eastAsia="zh-CN"/>
        </w:rPr>
        <w:t xml:space="preserve"> DRX on the sidelink will allow </w:t>
      </w:r>
      <w:r w:rsidR="00236047" w:rsidRPr="00492AE9">
        <w:rPr>
          <w:lang w:val="en-US" w:eastAsia="zh-CN"/>
        </w:rPr>
        <w:t>power saving</w:t>
      </w:r>
      <w:r w:rsidR="001132DE" w:rsidRPr="00492AE9">
        <w:rPr>
          <w:lang w:val="en-US" w:eastAsia="zh-CN"/>
        </w:rPr>
        <w:t xml:space="preserve"> UEs to save battery</w:t>
      </w:r>
      <w:r w:rsidR="004E5539" w:rsidRPr="00492AE9">
        <w:rPr>
          <w:lang w:val="en-US"/>
        </w:rPr>
        <w:t xml:space="preserve"> </w:t>
      </w:r>
      <w:r w:rsidR="004E5539" w:rsidRPr="00492AE9">
        <w:rPr>
          <w:lang w:val="en-US" w:eastAsia="zh-CN"/>
        </w:rPr>
        <w:t>as the UE can receive and decode transmissions only during the DRX ON duration</w:t>
      </w:r>
      <w:r w:rsidR="00236047" w:rsidRPr="00492AE9">
        <w:rPr>
          <w:lang w:val="en-US" w:eastAsia="zh-CN"/>
        </w:rPr>
        <w:t>,</w:t>
      </w:r>
      <w:r w:rsidR="001132DE" w:rsidRPr="00492AE9">
        <w:rPr>
          <w:lang w:val="en-US" w:eastAsia="zh-CN"/>
        </w:rPr>
        <w:t xml:space="preserve"> </w:t>
      </w:r>
      <w:r w:rsidR="004E5539" w:rsidRPr="00492AE9">
        <w:rPr>
          <w:lang w:val="en-US" w:eastAsia="zh-CN"/>
        </w:rPr>
        <w:t>while</w:t>
      </w:r>
      <w:r w:rsidR="001132DE" w:rsidRPr="00492AE9">
        <w:rPr>
          <w:lang w:val="en-US" w:eastAsia="zh-CN"/>
        </w:rPr>
        <w:t xml:space="preserve"> in</w:t>
      </w:r>
      <w:r w:rsidR="00563172" w:rsidRPr="00492AE9">
        <w:rPr>
          <w:lang w:val="en-US" w:eastAsia="zh-CN"/>
        </w:rPr>
        <w:t xml:space="preserve"> </w:t>
      </w:r>
      <w:r w:rsidR="001132DE" w:rsidRPr="00492AE9">
        <w:rPr>
          <w:lang w:val="en-US" w:eastAsia="zh-CN"/>
        </w:rPr>
        <w:t>coverage, out</w:t>
      </w:r>
      <w:r w:rsidR="00563172" w:rsidRPr="00492AE9">
        <w:rPr>
          <w:lang w:val="en-US" w:eastAsia="zh-CN"/>
        </w:rPr>
        <w:t xml:space="preserve"> </w:t>
      </w:r>
      <w:r w:rsidR="001132DE" w:rsidRPr="00492AE9">
        <w:rPr>
          <w:lang w:val="en-US" w:eastAsia="zh-CN"/>
        </w:rPr>
        <w:t>of</w:t>
      </w:r>
      <w:r w:rsidR="00563172" w:rsidRPr="00492AE9">
        <w:rPr>
          <w:lang w:val="en-US" w:eastAsia="zh-CN"/>
        </w:rPr>
        <w:t xml:space="preserve"> </w:t>
      </w:r>
      <w:r w:rsidR="001132DE" w:rsidRPr="00492AE9">
        <w:rPr>
          <w:lang w:val="en-US" w:eastAsia="zh-CN"/>
        </w:rPr>
        <w:t xml:space="preserve">coverage as well as partial coverage scenario. DRX in Rel-17 is required for </w:t>
      </w:r>
      <w:r w:rsidR="00563172" w:rsidRPr="00492AE9">
        <w:rPr>
          <w:lang w:val="en-US" w:eastAsia="zh-CN"/>
        </w:rPr>
        <w:t xml:space="preserve">certain </w:t>
      </w:r>
      <w:r w:rsidR="001132DE" w:rsidRPr="00492AE9">
        <w:rPr>
          <w:lang w:val="en-US" w:eastAsia="zh-CN"/>
        </w:rPr>
        <w:t>V2X use cases</w:t>
      </w:r>
      <w:r w:rsidR="00CB5C76" w:rsidRPr="00492AE9">
        <w:rPr>
          <w:lang w:val="en-US" w:eastAsia="zh-CN"/>
        </w:rPr>
        <w:t>, e.g.</w:t>
      </w:r>
      <w:r w:rsidR="00D6562C" w:rsidRPr="00492AE9">
        <w:rPr>
          <w:lang w:val="en-US" w:eastAsia="zh-CN"/>
        </w:rPr>
        <w:t>,</w:t>
      </w:r>
      <w:r w:rsidR="00CB5C76" w:rsidRPr="00492AE9">
        <w:rPr>
          <w:lang w:val="en-US" w:eastAsia="zh-CN"/>
        </w:rPr>
        <w:t xml:space="preserve"> </w:t>
      </w:r>
      <w:r w:rsidR="001132DE" w:rsidRPr="00492AE9">
        <w:rPr>
          <w:lang w:val="en-US" w:eastAsia="zh-CN"/>
        </w:rPr>
        <w:t>for P-UEs in public safety</w:t>
      </w:r>
      <w:r w:rsidR="00563172" w:rsidRPr="00492AE9">
        <w:rPr>
          <w:lang w:val="en-US" w:eastAsia="zh-CN"/>
        </w:rPr>
        <w:t>,</w:t>
      </w:r>
      <w:r w:rsidR="001132DE" w:rsidRPr="00492AE9">
        <w:rPr>
          <w:lang w:val="en-US" w:eastAsia="zh-CN"/>
        </w:rPr>
        <w:t xml:space="preserve"> where power consumption </w:t>
      </w:r>
      <w:r w:rsidR="00CB5C76" w:rsidRPr="00492AE9">
        <w:rPr>
          <w:lang w:val="en-US" w:eastAsia="zh-CN"/>
        </w:rPr>
        <w:t xml:space="preserve">of </w:t>
      </w:r>
      <w:r w:rsidR="001132DE" w:rsidRPr="00492AE9">
        <w:rPr>
          <w:lang w:val="en-US" w:eastAsia="zh-CN"/>
        </w:rPr>
        <w:t xml:space="preserve">the UEs needs to be minimized. </w:t>
      </w:r>
      <w:r w:rsidR="0028126A" w:rsidRPr="00492AE9">
        <w:rPr>
          <w:lang w:val="en-US" w:eastAsia="zh-CN"/>
        </w:rPr>
        <w:t>For SL</w:t>
      </w:r>
      <w:r w:rsidR="00CB5C76" w:rsidRPr="00492AE9">
        <w:rPr>
          <w:lang w:val="en-US" w:eastAsia="zh-CN"/>
        </w:rPr>
        <w:t xml:space="preserve"> </w:t>
      </w:r>
      <w:r w:rsidR="0028126A" w:rsidRPr="00492AE9">
        <w:rPr>
          <w:lang w:val="en-US" w:eastAsia="zh-CN"/>
        </w:rPr>
        <w:t>DRX</w:t>
      </w:r>
      <w:r w:rsidR="00563172" w:rsidRPr="00492AE9">
        <w:rPr>
          <w:lang w:val="en-US" w:eastAsia="zh-CN"/>
        </w:rPr>
        <w:t>,</w:t>
      </w:r>
      <w:r w:rsidR="0028126A" w:rsidRPr="00492AE9">
        <w:rPr>
          <w:lang w:val="en-US" w:eastAsia="zh-CN"/>
        </w:rPr>
        <w:t xml:space="preserve"> to work efficiently</w:t>
      </w:r>
      <w:r w:rsidR="00563172" w:rsidRPr="00492AE9">
        <w:rPr>
          <w:lang w:val="en-US" w:eastAsia="zh-CN"/>
        </w:rPr>
        <w:t>,</w:t>
      </w:r>
      <w:r w:rsidR="0028126A" w:rsidRPr="00492AE9">
        <w:rPr>
          <w:lang w:val="en-US" w:eastAsia="zh-CN"/>
        </w:rPr>
        <w:t xml:space="preserve"> major challenges are to align the DRX configuration between Uu and SL in case of Mode 1 as w</w:t>
      </w:r>
      <w:r w:rsidR="007E6897" w:rsidRPr="00492AE9">
        <w:rPr>
          <w:lang w:val="en-US" w:eastAsia="zh-CN"/>
        </w:rPr>
        <w:t xml:space="preserve">ell as amongst UEs in case of </w:t>
      </w:r>
      <w:r w:rsidR="0028126A" w:rsidRPr="00492AE9">
        <w:rPr>
          <w:lang w:val="en-US" w:eastAsia="zh-CN"/>
        </w:rPr>
        <w:t>out of coverage</w:t>
      </w:r>
      <w:r w:rsidR="007E6897" w:rsidRPr="00492AE9">
        <w:rPr>
          <w:lang w:val="en-US" w:eastAsia="zh-CN"/>
        </w:rPr>
        <w:t xml:space="preserve">. </w:t>
      </w:r>
      <w:r w:rsidR="001132DE" w:rsidRPr="00492AE9">
        <w:rPr>
          <w:lang w:val="en-US" w:eastAsia="zh-CN"/>
        </w:rPr>
        <w:t xml:space="preserve">The following contribution </w:t>
      </w:r>
      <w:r w:rsidR="00FF227F" w:rsidRPr="00492AE9">
        <w:rPr>
          <w:lang w:val="en-US" w:eastAsia="zh-CN"/>
        </w:rPr>
        <w:t xml:space="preserve">discusses </w:t>
      </w:r>
      <w:r w:rsidR="00866B14" w:rsidRPr="00492AE9">
        <w:rPr>
          <w:lang w:val="en-US" w:eastAsia="zh-CN"/>
        </w:rPr>
        <w:t xml:space="preserve">some aspects of </w:t>
      </w:r>
      <w:r w:rsidR="001132DE" w:rsidRPr="00492AE9">
        <w:rPr>
          <w:lang w:val="en-US" w:eastAsia="zh-CN"/>
        </w:rPr>
        <w:t xml:space="preserve">DRX </w:t>
      </w:r>
      <w:r w:rsidR="00007D13" w:rsidRPr="00492AE9">
        <w:rPr>
          <w:lang w:val="en-US" w:eastAsia="zh-CN"/>
        </w:rPr>
        <w:t>o</w:t>
      </w:r>
      <w:r w:rsidR="001132DE" w:rsidRPr="00492AE9">
        <w:rPr>
          <w:lang w:val="en-US" w:eastAsia="zh-CN"/>
        </w:rPr>
        <w:t xml:space="preserve">n </w:t>
      </w:r>
      <w:r w:rsidR="00007D13" w:rsidRPr="00492AE9">
        <w:rPr>
          <w:lang w:val="en-US" w:eastAsia="zh-CN"/>
        </w:rPr>
        <w:t xml:space="preserve">the </w:t>
      </w:r>
      <w:r w:rsidR="001132DE" w:rsidRPr="00492AE9">
        <w:rPr>
          <w:lang w:val="en-US" w:eastAsia="zh-CN"/>
        </w:rPr>
        <w:t>SL.</w:t>
      </w:r>
    </w:p>
    <w:p w14:paraId="402378CF" w14:textId="539C098F" w:rsidR="00437AD6" w:rsidRPr="00D167D2" w:rsidRDefault="00075705" w:rsidP="003E61B3">
      <w:pPr>
        <w:pStyle w:val="Heading1"/>
        <w:numPr>
          <w:ilvl w:val="0"/>
          <w:numId w:val="5"/>
        </w:numPr>
        <w:rPr>
          <w:lang w:eastAsia="ja-JP"/>
        </w:rPr>
      </w:pPr>
      <w:r>
        <w:rPr>
          <w:snapToGrid w:val="0"/>
          <w:lang w:val="en-US"/>
        </w:rPr>
        <w:t>Discussion</w:t>
      </w:r>
    </w:p>
    <w:p w14:paraId="4C4AC181" w14:textId="1FB2C364" w:rsidR="00E66F4B" w:rsidRDefault="00961A83" w:rsidP="00315C3F">
      <w:pPr>
        <w:pStyle w:val="3GPPNormalText"/>
        <w:rPr>
          <w:lang w:val="en-GB"/>
        </w:rPr>
      </w:pPr>
      <w:bookmarkStart w:id="0" w:name="_Toc43290706"/>
      <w:bookmarkStart w:id="1" w:name="_Toc43290707"/>
      <w:bookmarkStart w:id="2" w:name="_Toc43290708"/>
      <w:bookmarkStart w:id="3" w:name="_Toc43290709"/>
      <w:bookmarkEnd w:id="0"/>
      <w:bookmarkEnd w:id="1"/>
      <w:bookmarkEnd w:id="2"/>
      <w:bookmarkEnd w:id="3"/>
      <w:r>
        <w:rPr>
          <w:lang w:val="en-GB"/>
        </w:rPr>
        <w:t>Until Rel</w:t>
      </w:r>
      <w:r w:rsidR="004E5539">
        <w:rPr>
          <w:lang w:val="en-GB"/>
        </w:rPr>
        <w:t>-</w:t>
      </w:r>
      <w:r w:rsidR="00C061C5">
        <w:rPr>
          <w:lang w:val="en-GB"/>
        </w:rPr>
        <w:t>16</w:t>
      </w:r>
      <w:r w:rsidR="00A63863">
        <w:rPr>
          <w:lang w:val="en-GB"/>
        </w:rPr>
        <w:t>,</w:t>
      </w:r>
      <w:r>
        <w:rPr>
          <w:lang w:val="en-GB"/>
        </w:rPr>
        <w:t xml:space="preserve"> a sidelink UE </w:t>
      </w:r>
      <w:r w:rsidR="005472D2">
        <w:rPr>
          <w:lang w:val="en-GB"/>
        </w:rPr>
        <w:t>always monitors</w:t>
      </w:r>
      <w:r w:rsidRPr="00961A83">
        <w:rPr>
          <w:lang w:val="en-GB"/>
        </w:rPr>
        <w:t xml:space="preserve"> all </w:t>
      </w:r>
      <w:r w:rsidR="005472D2">
        <w:rPr>
          <w:lang w:val="en-GB"/>
        </w:rPr>
        <w:t>configured</w:t>
      </w:r>
      <w:r w:rsidR="005472D2" w:rsidRPr="00961A83">
        <w:rPr>
          <w:lang w:val="en-GB"/>
        </w:rPr>
        <w:t xml:space="preserve"> </w:t>
      </w:r>
      <w:r w:rsidRPr="00961A83">
        <w:rPr>
          <w:lang w:val="en-GB"/>
        </w:rPr>
        <w:t xml:space="preserve">reception resource pools. </w:t>
      </w:r>
      <w:r w:rsidR="00866A77" w:rsidRPr="00492AE9">
        <w:rPr>
          <w:lang w:val="en-US"/>
        </w:rPr>
        <w:t xml:space="preserve">This impacts especially the power consumption of power saving UEs causing the risk that P-UEs may run out of battery and thus, no longer </w:t>
      </w:r>
      <w:r w:rsidR="00EA1F0E" w:rsidRPr="00492AE9">
        <w:rPr>
          <w:lang w:val="en-US"/>
        </w:rPr>
        <w:t xml:space="preserve">be able to transmit and </w:t>
      </w:r>
      <w:r w:rsidR="00866A77" w:rsidRPr="00492AE9">
        <w:rPr>
          <w:lang w:val="en-US"/>
        </w:rPr>
        <w:t xml:space="preserve">receive safety critical V2X notifications. </w:t>
      </w:r>
      <w:r w:rsidRPr="00961A83">
        <w:rPr>
          <w:lang w:val="en-GB"/>
        </w:rPr>
        <w:t xml:space="preserve">In order to reduce the power consumption over </w:t>
      </w:r>
      <w:r w:rsidRPr="00961A83">
        <w:rPr>
          <w:lang w:val="en-GB"/>
        </w:rPr>
        <w:lastRenderedPageBreak/>
        <w:t xml:space="preserve">PC5, </w:t>
      </w:r>
      <w:r w:rsidR="00986EE6">
        <w:rPr>
          <w:lang w:val="en-GB"/>
        </w:rPr>
        <w:t>an efficient approach</w:t>
      </w:r>
      <w:r w:rsidRPr="00961A83">
        <w:rPr>
          <w:lang w:val="en-GB"/>
        </w:rPr>
        <w:t xml:space="preserve"> is to apply DRX mechanism to PC5</w:t>
      </w:r>
      <w:r w:rsidR="00986EE6">
        <w:rPr>
          <w:lang w:val="en-GB"/>
        </w:rPr>
        <w:t>,</w:t>
      </w:r>
      <w:r w:rsidRPr="00961A83">
        <w:rPr>
          <w:lang w:val="en-GB"/>
        </w:rPr>
        <w:t xml:space="preserve"> so that </w:t>
      </w:r>
      <w:r w:rsidR="00866A77">
        <w:rPr>
          <w:lang w:val="en-GB"/>
        </w:rPr>
        <w:t>power saving</w:t>
      </w:r>
      <w:r w:rsidR="00866A77" w:rsidRPr="00961A83">
        <w:rPr>
          <w:lang w:val="en-GB"/>
        </w:rPr>
        <w:t xml:space="preserve"> </w:t>
      </w:r>
      <w:r w:rsidRPr="00961A83">
        <w:rPr>
          <w:lang w:val="en-GB"/>
        </w:rPr>
        <w:t>UE</w:t>
      </w:r>
      <w:r w:rsidR="00F37B32">
        <w:rPr>
          <w:lang w:val="en-GB"/>
        </w:rPr>
        <w:t>s</w:t>
      </w:r>
      <w:r w:rsidRPr="00961A83">
        <w:rPr>
          <w:lang w:val="en-GB"/>
        </w:rPr>
        <w:t xml:space="preserve"> </w:t>
      </w:r>
      <w:r w:rsidR="00866A77">
        <w:rPr>
          <w:lang w:val="en-GB"/>
        </w:rPr>
        <w:t>will</w:t>
      </w:r>
      <w:r w:rsidR="00866A77" w:rsidRPr="00961A83">
        <w:rPr>
          <w:lang w:val="en-GB"/>
        </w:rPr>
        <w:t xml:space="preserve"> </w:t>
      </w:r>
      <w:r w:rsidRPr="00961A83">
        <w:rPr>
          <w:lang w:val="en-GB"/>
        </w:rPr>
        <w:t xml:space="preserve">only monitor the necessary resources during </w:t>
      </w:r>
      <w:r w:rsidR="00986EE6">
        <w:rPr>
          <w:lang w:val="en-GB"/>
        </w:rPr>
        <w:t>defined</w:t>
      </w:r>
      <w:r w:rsidR="00986EE6" w:rsidRPr="00961A83">
        <w:rPr>
          <w:lang w:val="en-GB"/>
        </w:rPr>
        <w:t xml:space="preserve"> </w:t>
      </w:r>
      <w:r w:rsidRPr="00961A83">
        <w:rPr>
          <w:lang w:val="en-GB"/>
        </w:rPr>
        <w:t>period</w:t>
      </w:r>
      <w:r w:rsidR="00F37B32">
        <w:rPr>
          <w:lang w:val="en-GB"/>
        </w:rPr>
        <w:t>s</w:t>
      </w:r>
      <w:r w:rsidR="00C24B2C">
        <w:rPr>
          <w:lang w:val="en-GB"/>
        </w:rPr>
        <w:t>.</w:t>
      </w:r>
    </w:p>
    <w:p w14:paraId="602FBE3B" w14:textId="20A03CF1" w:rsidR="000D7339" w:rsidRDefault="00E91289" w:rsidP="006508F3">
      <w:pPr>
        <w:pStyle w:val="3GPPNormalText"/>
        <w:rPr>
          <w:lang w:val="en-GB"/>
        </w:rPr>
      </w:pPr>
      <w:bookmarkStart w:id="4" w:name="_Toc53746000"/>
      <w:bookmarkStart w:id="5" w:name="_Toc53746081"/>
      <w:bookmarkEnd w:id="4"/>
      <w:bookmarkEnd w:id="5"/>
      <w:r w:rsidRPr="00E91289">
        <w:rPr>
          <w:lang w:val="en-GB"/>
        </w:rPr>
        <w:t>Regardless of the cast type, RAN2 #113</w:t>
      </w:r>
      <w:r w:rsidR="00C70C7F">
        <w:rPr>
          <w:lang w:val="en-GB"/>
        </w:rPr>
        <w:t>-e</w:t>
      </w:r>
      <w:r w:rsidRPr="00E91289">
        <w:rPr>
          <w:lang w:val="en-GB"/>
        </w:rPr>
        <w:t xml:space="preserve"> agreed on a timer-based approach for SL DRX. In </w:t>
      </w:r>
      <w:r w:rsidR="000D7339">
        <w:rPr>
          <w:lang w:val="en-GB"/>
        </w:rPr>
        <w:t xml:space="preserve">the </w:t>
      </w:r>
      <w:r w:rsidRPr="00E91289">
        <w:rPr>
          <w:lang w:val="en-GB"/>
        </w:rPr>
        <w:t xml:space="preserve">email discussion [703], different timers have been discussed considering </w:t>
      </w:r>
      <w:r w:rsidR="000D7339">
        <w:rPr>
          <w:lang w:val="en-GB"/>
        </w:rPr>
        <w:t xml:space="preserve">the 3 different </w:t>
      </w:r>
      <w:r w:rsidRPr="00E91289">
        <w:rPr>
          <w:lang w:val="en-GB"/>
        </w:rPr>
        <w:t xml:space="preserve">cast types and how to handle </w:t>
      </w:r>
      <w:r w:rsidR="000D7339">
        <w:rPr>
          <w:lang w:val="en-GB"/>
        </w:rPr>
        <w:t>them</w:t>
      </w:r>
      <w:r w:rsidR="000D7339" w:rsidRPr="00E91289">
        <w:rPr>
          <w:lang w:val="en-GB"/>
        </w:rPr>
        <w:t xml:space="preserve"> </w:t>
      </w:r>
      <w:r w:rsidRPr="00E91289">
        <w:rPr>
          <w:lang w:val="en-GB"/>
        </w:rPr>
        <w:t xml:space="preserve">on the RX or the TX side.  In general, a unified design for DRX </w:t>
      </w:r>
      <w:r w:rsidR="00BD4D15">
        <w:rPr>
          <w:lang w:val="en-GB"/>
        </w:rPr>
        <w:t>should be considered</w:t>
      </w:r>
      <w:r w:rsidR="000D7339">
        <w:rPr>
          <w:lang w:val="en-GB"/>
        </w:rPr>
        <w:t>,</w:t>
      </w:r>
      <w:r w:rsidR="00BD4D15">
        <w:rPr>
          <w:lang w:val="en-GB"/>
        </w:rPr>
        <w:t xml:space="preserve"> </w:t>
      </w:r>
      <w:r w:rsidRPr="00E91289">
        <w:rPr>
          <w:lang w:val="en-GB"/>
        </w:rPr>
        <w:t xml:space="preserve">irrespective of the cast </w:t>
      </w:r>
      <w:r w:rsidR="00BD4D15" w:rsidRPr="00E91289">
        <w:rPr>
          <w:lang w:val="en-GB"/>
        </w:rPr>
        <w:t>type</w:t>
      </w:r>
      <w:r w:rsidRPr="00E91289">
        <w:rPr>
          <w:lang w:val="en-GB"/>
        </w:rPr>
        <w:t xml:space="preserve">.  </w:t>
      </w:r>
    </w:p>
    <w:p w14:paraId="68209801" w14:textId="2CFA6F46" w:rsidR="00E91289" w:rsidRDefault="00E91289" w:rsidP="006508F3">
      <w:pPr>
        <w:pStyle w:val="3GPPNormalText"/>
        <w:rPr>
          <w:lang w:val="en-GB"/>
        </w:rPr>
      </w:pPr>
      <w:r w:rsidRPr="00E91289">
        <w:rPr>
          <w:lang w:val="en-GB"/>
        </w:rPr>
        <w:t xml:space="preserve">In unicast, a UE can have multiple pairs of links established supporting different QoS, services, or traffic patterns. Therefore, </w:t>
      </w:r>
      <w:r w:rsidR="000D7339">
        <w:rPr>
          <w:lang w:val="en-GB"/>
        </w:rPr>
        <w:t xml:space="preserve">configuring </w:t>
      </w:r>
      <w:r w:rsidRPr="00E91289">
        <w:rPr>
          <w:lang w:val="en-GB"/>
        </w:rPr>
        <w:t>the inactivity timer</w:t>
      </w:r>
      <w:r w:rsidR="000D7339">
        <w:rPr>
          <w:lang w:val="en-GB"/>
        </w:rPr>
        <w:t xml:space="preserve"> </w:t>
      </w:r>
      <w:r w:rsidRPr="00E91289">
        <w:rPr>
          <w:lang w:val="en-GB"/>
        </w:rPr>
        <w:t xml:space="preserve">in the case of unicast should be </w:t>
      </w:r>
      <w:r w:rsidR="000D7339">
        <w:rPr>
          <w:lang w:val="en-GB"/>
        </w:rPr>
        <w:t>done o</w:t>
      </w:r>
      <w:r w:rsidRPr="00E91289">
        <w:rPr>
          <w:lang w:val="en-GB"/>
        </w:rPr>
        <w:t xml:space="preserve">n a per link </w:t>
      </w:r>
      <w:r w:rsidR="000D7339">
        <w:rPr>
          <w:lang w:val="en-GB"/>
        </w:rPr>
        <w:t>basis</w:t>
      </w:r>
      <w:r w:rsidRPr="00E91289">
        <w:rPr>
          <w:lang w:val="en-GB"/>
        </w:rPr>
        <w:t xml:space="preserve">, i.e., a separate inactivity timer for each pair of source and destination layer 2 ID. </w:t>
      </w:r>
    </w:p>
    <w:p w14:paraId="4426F1E4" w14:textId="66AA12D8" w:rsidR="000572EB" w:rsidRDefault="005B0E6F" w:rsidP="006508F3">
      <w:pPr>
        <w:pStyle w:val="3GPPNormalText"/>
        <w:rPr>
          <w:lang w:val="en-GB"/>
        </w:rPr>
      </w:pPr>
      <w:r w:rsidRPr="005B0E6F">
        <w:rPr>
          <w:lang w:val="en-GB"/>
        </w:rPr>
        <w:t xml:space="preserve">In the case of groupcast, it </w:t>
      </w:r>
      <w:r w:rsidR="000D7339">
        <w:rPr>
          <w:lang w:val="en-GB"/>
        </w:rPr>
        <w:t>seems to be</w:t>
      </w:r>
      <w:r w:rsidR="000D7339" w:rsidRPr="005B0E6F">
        <w:rPr>
          <w:lang w:val="en-GB"/>
        </w:rPr>
        <w:t xml:space="preserve"> </w:t>
      </w:r>
      <w:r w:rsidRPr="005B0E6F">
        <w:rPr>
          <w:lang w:val="en-GB"/>
        </w:rPr>
        <w:t xml:space="preserve">beneficial </w:t>
      </w:r>
      <w:r w:rsidR="000D7339">
        <w:rPr>
          <w:lang w:val="en-GB"/>
        </w:rPr>
        <w:t xml:space="preserve">to always support the </w:t>
      </w:r>
      <w:r w:rsidRPr="005B0E6F">
        <w:rPr>
          <w:lang w:val="en-GB"/>
        </w:rPr>
        <w:t>inactivity time</w:t>
      </w:r>
      <w:r w:rsidR="000D7339">
        <w:rPr>
          <w:lang w:val="en-GB"/>
        </w:rPr>
        <w:t>r</w:t>
      </w:r>
      <w:r w:rsidRPr="005B0E6F">
        <w:rPr>
          <w:lang w:val="en-GB"/>
        </w:rPr>
        <w:t xml:space="preserve">. Supporting the inactivity timer will ensure that the QoS of all group members </w:t>
      </w:r>
      <w:r w:rsidR="00E7391E">
        <w:rPr>
          <w:lang w:val="en-GB"/>
        </w:rPr>
        <w:t>can be met</w:t>
      </w:r>
      <w:r w:rsidRPr="005B0E6F">
        <w:rPr>
          <w:lang w:val="en-GB"/>
        </w:rPr>
        <w:t xml:space="preserve">. </w:t>
      </w:r>
      <w:r w:rsidR="00B33203" w:rsidRPr="00492AE9">
        <w:rPr>
          <w:lang w:val="en-US"/>
        </w:rPr>
        <w:t>In addition, the inactivity timer can be used to ensure that transmissions initiated during the ON duration can be successfully performed.</w:t>
      </w:r>
      <w:r w:rsidR="00B33203">
        <w:rPr>
          <w:lang w:val="en-GB"/>
        </w:rPr>
        <w:t xml:space="preserve"> </w:t>
      </w:r>
      <w:r w:rsidR="00E7391E">
        <w:rPr>
          <w:lang w:val="en-GB"/>
        </w:rPr>
        <w:t>Also</w:t>
      </w:r>
      <w:r w:rsidRPr="005B0E6F">
        <w:rPr>
          <w:lang w:val="en-GB"/>
        </w:rPr>
        <w:t xml:space="preserve">, </w:t>
      </w:r>
      <w:r w:rsidR="00E7391E">
        <w:rPr>
          <w:lang w:val="en-GB"/>
        </w:rPr>
        <w:t>there is a risk</w:t>
      </w:r>
      <w:r w:rsidR="00E7391E" w:rsidRPr="005B0E6F">
        <w:rPr>
          <w:lang w:val="en-GB"/>
        </w:rPr>
        <w:t xml:space="preserve"> </w:t>
      </w:r>
      <w:r w:rsidRPr="005B0E6F">
        <w:rPr>
          <w:lang w:val="en-GB"/>
        </w:rPr>
        <w:t xml:space="preserve">of misalignment due to lack of synchronization in Uu and SL. In the case of broadcast, the inactivity timer will </w:t>
      </w:r>
      <w:r w:rsidR="00E7391E">
        <w:rPr>
          <w:lang w:val="en-GB"/>
        </w:rPr>
        <w:t>be useful to</w:t>
      </w:r>
      <w:r w:rsidRPr="005B0E6F">
        <w:rPr>
          <w:lang w:val="en-GB"/>
        </w:rPr>
        <w:t xml:space="preserve"> avoid the loss of already scheduled transmissions during ON duration.</w:t>
      </w:r>
      <w:r w:rsidR="00AB3D3F">
        <w:rPr>
          <w:lang w:val="en-GB"/>
        </w:rPr>
        <w:t xml:space="preserve"> </w:t>
      </w:r>
    </w:p>
    <w:p w14:paraId="15F056C5" w14:textId="6DE28CFF" w:rsidR="00CD2A67" w:rsidRPr="00492AE9" w:rsidRDefault="00706B2E" w:rsidP="00BF6097">
      <w:pPr>
        <w:pStyle w:val="TDocProposal"/>
        <w:rPr>
          <w:lang w:val="en-US"/>
        </w:rPr>
      </w:pPr>
      <w:r w:rsidRPr="00492AE9">
        <w:rPr>
          <w:lang w:val="en-US"/>
        </w:rPr>
        <w:t xml:space="preserve">Inactivity timer </w:t>
      </w:r>
      <w:r w:rsidR="000572EB" w:rsidRPr="00492AE9">
        <w:rPr>
          <w:lang w:val="en-US"/>
        </w:rPr>
        <w:t>should be supported for both</w:t>
      </w:r>
      <w:r w:rsidR="00E7391E" w:rsidRPr="00492AE9">
        <w:rPr>
          <w:lang w:val="en-US"/>
        </w:rPr>
        <w:t>,</w:t>
      </w:r>
      <w:r w:rsidR="000572EB" w:rsidRPr="00492AE9">
        <w:rPr>
          <w:lang w:val="en-US"/>
        </w:rPr>
        <w:t xml:space="preserve"> broadcast and groupcast.</w:t>
      </w:r>
    </w:p>
    <w:p w14:paraId="01607964" w14:textId="62FF4E95" w:rsidR="009462D7" w:rsidRDefault="009462D7" w:rsidP="009462D7">
      <w:pPr>
        <w:pStyle w:val="Heading2"/>
      </w:pPr>
      <w:r>
        <w:t>Granularity of SL DRX Configuration</w:t>
      </w:r>
    </w:p>
    <w:p w14:paraId="379AD74C" w14:textId="3974266D" w:rsidR="0013140E" w:rsidRPr="003041A9" w:rsidRDefault="0013140E" w:rsidP="003041A9">
      <w:pPr>
        <w:pStyle w:val="3GPPNormalText"/>
        <w:rPr>
          <w:lang w:val="en-GB"/>
        </w:rPr>
      </w:pPr>
      <w:r w:rsidRPr="003041A9">
        <w:rPr>
          <w:lang w:val="en-GB"/>
        </w:rPr>
        <w:t>In email discussion</w:t>
      </w:r>
      <w:r w:rsidR="005201C2">
        <w:rPr>
          <w:lang w:val="en-GB"/>
        </w:rPr>
        <w:t xml:space="preserve"> </w:t>
      </w:r>
      <w:r w:rsidR="005201C2" w:rsidRPr="003041A9">
        <w:rPr>
          <w:lang w:val="en-GB"/>
        </w:rPr>
        <w:t>[708]</w:t>
      </w:r>
      <w:r w:rsidR="00331C9D">
        <w:rPr>
          <w:lang w:val="en-GB"/>
        </w:rPr>
        <w:t>,</w:t>
      </w:r>
      <w:r w:rsidRPr="003041A9">
        <w:rPr>
          <w:lang w:val="en-GB"/>
        </w:rPr>
        <w:t xml:space="preserve"> RAN2 discussed various options for deriving the DRX configuration. Out of the different options, RAN2 #113</w:t>
      </w:r>
      <w:r w:rsidR="0027368A">
        <w:rPr>
          <w:lang w:val="en-GB"/>
        </w:rPr>
        <w:t>-</w:t>
      </w:r>
      <w:bookmarkStart w:id="6" w:name="_GoBack"/>
      <w:bookmarkEnd w:id="6"/>
      <w:r w:rsidRPr="003041A9">
        <w:rPr>
          <w:lang w:val="en-GB"/>
        </w:rPr>
        <w:t xml:space="preserve">e agreed to discuss how SL can use either </w:t>
      </w:r>
      <w:r w:rsidR="005201C2">
        <w:rPr>
          <w:lang w:val="en-GB"/>
        </w:rPr>
        <w:t>of</w:t>
      </w:r>
      <w:r w:rsidRPr="003041A9">
        <w:rPr>
          <w:lang w:val="en-GB"/>
        </w:rPr>
        <w:t xml:space="preserve"> both</w:t>
      </w:r>
      <w:r w:rsidR="005201C2">
        <w:rPr>
          <w:lang w:val="en-GB"/>
        </w:rPr>
        <w:t xml:space="preserve">, </w:t>
      </w:r>
      <w:r w:rsidRPr="003041A9">
        <w:rPr>
          <w:lang w:val="en-GB"/>
        </w:rPr>
        <w:t>PQI or L2 destination ID to derive the DRX configuration for groupcast and broadcast [</w:t>
      </w:r>
      <w:r w:rsidR="00A96DF1">
        <w:rPr>
          <w:lang w:val="en-GB"/>
        </w:rPr>
        <w:t>2</w:t>
      </w:r>
      <w:r w:rsidRPr="003041A9">
        <w:rPr>
          <w:lang w:val="en-GB"/>
        </w:rPr>
        <w:t>]. As NR SL V2X supports diverse use cases with different QoS requirements, it can be beneficial to configure this common SL DRX configuration based on QoS class (per PQI or per set of PQIs) and the service types. For example, for high QoS supporting services, where latency is critical, the UE will need to wake up frequently to meet the latency requirements. On the other hand, for services demanding a low QoS, the UE can go to sleep quickly as it does not need to monitor until the next packet arrives. The PQI levels are limited in number compared to the number of destination IDs possible in broadcast or groupcast. Hence, deriving DRX configuration corresponding to PQI or per grouping of different PQIs will be more desirable.</w:t>
      </w:r>
    </w:p>
    <w:p w14:paraId="716C97E8" w14:textId="4ABBBE65" w:rsidR="007D7EB4" w:rsidRPr="00492AE9" w:rsidRDefault="007F1DEE" w:rsidP="00A31B21">
      <w:pPr>
        <w:pStyle w:val="3GPPNormalText"/>
        <w:rPr>
          <w:rFonts w:eastAsia="Yu Mincho" w:cs="Arial"/>
          <w:bCs/>
          <w:lang w:val="en-US" w:eastAsia="ja-JP"/>
        </w:rPr>
      </w:pPr>
      <w:r w:rsidRPr="00492AE9">
        <w:rPr>
          <w:rFonts w:eastAsia="Yu Mincho" w:cs="Arial"/>
          <w:bCs/>
          <w:lang w:val="en-US" w:eastAsia="ja-JP"/>
        </w:rPr>
        <w:t xml:space="preserve">Furthermore, apart from service types and QoS, geo-location was discussed as an option </w:t>
      </w:r>
      <w:r w:rsidR="00306782" w:rsidRPr="00492AE9">
        <w:rPr>
          <w:rFonts w:eastAsia="Yu Mincho" w:cs="Arial"/>
          <w:bCs/>
          <w:lang w:val="en-US" w:eastAsia="ja-JP"/>
        </w:rPr>
        <w:t>useful</w:t>
      </w:r>
      <w:r w:rsidRPr="00492AE9">
        <w:rPr>
          <w:rFonts w:eastAsia="Yu Mincho" w:cs="Arial"/>
          <w:bCs/>
          <w:lang w:val="en-US" w:eastAsia="ja-JP"/>
        </w:rPr>
        <w:t xml:space="preserve"> for enabling the common DRX configuration. </w:t>
      </w:r>
      <w:r w:rsidR="00EE48EA" w:rsidRPr="00492AE9">
        <w:rPr>
          <w:rFonts w:eastAsia="Yu Mincho" w:cs="Arial"/>
          <w:bCs/>
          <w:lang w:val="en-US" w:eastAsia="ja-JP"/>
        </w:rPr>
        <w:t>G</w:t>
      </w:r>
      <w:r w:rsidRPr="00492AE9">
        <w:rPr>
          <w:rFonts w:eastAsia="Yu Mincho" w:cs="Arial"/>
          <w:bCs/>
          <w:lang w:val="en-US" w:eastAsia="ja-JP"/>
        </w:rPr>
        <w:t xml:space="preserve">eo-location is an important parameter that should be configured for DRX configuration </w:t>
      </w:r>
      <w:r w:rsidR="00306782" w:rsidRPr="00492AE9">
        <w:rPr>
          <w:rFonts w:eastAsia="Yu Mincho" w:cs="Arial"/>
          <w:bCs/>
          <w:lang w:val="en-US" w:eastAsia="ja-JP"/>
        </w:rPr>
        <w:t xml:space="preserve">as it </w:t>
      </w:r>
      <w:r w:rsidRPr="00492AE9">
        <w:rPr>
          <w:rFonts w:eastAsia="Yu Mincho" w:cs="Arial"/>
          <w:bCs/>
          <w:lang w:val="en-US" w:eastAsia="ja-JP"/>
        </w:rPr>
        <w:t xml:space="preserve">can </w:t>
      </w:r>
      <w:r w:rsidR="00306782" w:rsidRPr="00492AE9">
        <w:rPr>
          <w:rFonts w:eastAsia="Yu Mincho" w:cs="Arial"/>
          <w:bCs/>
          <w:lang w:val="en-US" w:eastAsia="ja-JP"/>
        </w:rPr>
        <w:t xml:space="preserve">further reduce the </w:t>
      </w:r>
      <w:r w:rsidRPr="00492AE9">
        <w:rPr>
          <w:rFonts w:eastAsia="Yu Mincho" w:cs="Arial"/>
          <w:bCs/>
          <w:lang w:val="en-US" w:eastAsia="ja-JP"/>
        </w:rPr>
        <w:t>power</w:t>
      </w:r>
      <w:r w:rsidR="00306782" w:rsidRPr="00492AE9">
        <w:rPr>
          <w:rFonts w:eastAsia="Yu Mincho" w:cs="Arial"/>
          <w:bCs/>
          <w:lang w:val="en-US" w:eastAsia="ja-JP"/>
        </w:rPr>
        <w:t xml:space="preserve"> consumption based on the UE’s location</w:t>
      </w:r>
      <w:r w:rsidRPr="00492AE9">
        <w:rPr>
          <w:rFonts w:eastAsia="Yu Mincho" w:cs="Arial"/>
          <w:bCs/>
          <w:lang w:val="en-US" w:eastAsia="ja-JP"/>
        </w:rPr>
        <w:t xml:space="preserve">. </w:t>
      </w:r>
      <w:r w:rsidR="00306782" w:rsidRPr="00492AE9">
        <w:rPr>
          <w:rFonts w:eastAsia="Yu Mincho" w:cs="Arial"/>
          <w:bCs/>
          <w:lang w:val="en-US" w:eastAsia="ja-JP"/>
        </w:rPr>
        <w:t>One option for UEs applying geo-location for DRX configuration is to pre-configure t</w:t>
      </w:r>
      <w:r w:rsidRPr="00492AE9">
        <w:rPr>
          <w:rFonts w:eastAsia="Yu Mincho" w:cs="Arial"/>
          <w:bCs/>
          <w:lang w:val="en-US" w:eastAsia="ja-JP"/>
        </w:rPr>
        <w:t xml:space="preserve">he DRX On </w:t>
      </w:r>
      <w:r w:rsidR="007D7EB4" w:rsidRPr="00492AE9">
        <w:rPr>
          <w:rFonts w:eastAsia="Yu Mincho" w:cs="Arial"/>
          <w:bCs/>
          <w:lang w:val="en-US" w:eastAsia="ja-JP"/>
        </w:rPr>
        <w:t>duration</w:t>
      </w:r>
      <w:r w:rsidRPr="00492AE9">
        <w:rPr>
          <w:rFonts w:eastAsia="Yu Mincho" w:cs="Arial"/>
          <w:bCs/>
          <w:lang w:val="en-US" w:eastAsia="ja-JP"/>
        </w:rPr>
        <w:t xml:space="preserve">.  For example, if different DRX configurations are associated </w:t>
      </w:r>
      <w:r w:rsidR="00306782" w:rsidRPr="00492AE9">
        <w:rPr>
          <w:rFonts w:eastAsia="Yu Mincho" w:cs="Arial"/>
          <w:bCs/>
          <w:lang w:val="en-US" w:eastAsia="ja-JP"/>
        </w:rPr>
        <w:t xml:space="preserve">to the same </w:t>
      </w:r>
      <w:r w:rsidRPr="00492AE9">
        <w:rPr>
          <w:rFonts w:eastAsia="Yu Mincho" w:cs="Arial"/>
          <w:bCs/>
          <w:lang w:val="en-US" w:eastAsia="ja-JP"/>
        </w:rPr>
        <w:t>geo-location, e.g., a zone ID, the number of UEs simultaneously transmitting in the same active time is reduced.</w:t>
      </w:r>
      <w:r w:rsidR="00A96DF1" w:rsidRPr="00492AE9">
        <w:rPr>
          <w:rFonts w:eastAsia="Yu Mincho" w:cs="Arial"/>
          <w:bCs/>
          <w:lang w:val="en-US" w:eastAsia="ja-JP"/>
        </w:rPr>
        <w:t xml:space="preserve"> This way, reliability could be improved due to less interference.  </w:t>
      </w:r>
      <w:r w:rsidR="00CF21D6" w:rsidRPr="00492AE9">
        <w:rPr>
          <w:lang w:val="en-US"/>
        </w:rPr>
        <w:t>In case of small zones, this approach is less optimal</w:t>
      </w:r>
      <w:r w:rsidR="00A96DF1" w:rsidRPr="00492AE9">
        <w:rPr>
          <w:lang w:val="en-US"/>
        </w:rPr>
        <w:t>. For example, if the zone</w:t>
      </w:r>
      <w:r w:rsidR="00CF21D6" w:rsidRPr="00492AE9">
        <w:rPr>
          <w:lang w:val="en-US"/>
        </w:rPr>
        <w:t xml:space="preserve"> size</w:t>
      </w:r>
      <w:r w:rsidR="00A96DF1" w:rsidRPr="00492AE9">
        <w:rPr>
          <w:lang w:val="en-US"/>
        </w:rPr>
        <w:t xml:space="preserve"> is 5m x 5m, a UE in that zone </w:t>
      </w:r>
      <w:r w:rsidR="00CF21D6" w:rsidRPr="00492AE9">
        <w:rPr>
          <w:lang w:val="en-US"/>
        </w:rPr>
        <w:t xml:space="preserve">may miss </w:t>
      </w:r>
      <w:r w:rsidR="00A96DF1" w:rsidRPr="00492AE9">
        <w:rPr>
          <w:lang w:val="en-US"/>
        </w:rPr>
        <w:t xml:space="preserve">the transmission </w:t>
      </w:r>
      <w:r w:rsidR="00CF21D6" w:rsidRPr="00492AE9">
        <w:rPr>
          <w:lang w:val="en-US"/>
        </w:rPr>
        <w:t xml:space="preserve">of UEs in </w:t>
      </w:r>
      <w:r w:rsidR="00A96DF1" w:rsidRPr="00492AE9">
        <w:rPr>
          <w:lang w:val="en-US"/>
        </w:rPr>
        <w:t xml:space="preserve">neighboring zones even though </w:t>
      </w:r>
      <w:r w:rsidR="00CF21D6" w:rsidRPr="00492AE9">
        <w:rPr>
          <w:lang w:val="en-US"/>
        </w:rPr>
        <w:t>these UEs</w:t>
      </w:r>
      <w:r w:rsidR="00A96DF1" w:rsidRPr="00492AE9">
        <w:rPr>
          <w:lang w:val="en-US"/>
        </w:rPr>
        <w:t xml:space="preserve"> are close by. However, this issue can be solved in the following way. If a UE knows the neighboring zone IDs and the zone size, it will be able to determine which zones are nearby</w:t>
      </w:r>
      <w:r w:rsidR="00CF21D6" w:rsidRPr="00492AE9">
        <w:rPr>
          <w:lang w:val="en-US"/>
        </w:rPr>
        <w:t xml:space="preserve">. Then, this UE is able to </w:t>
      </w:r>
      <w:r w:rsidR="00A96DF1" w:rsidRPr="00492AE9">
        <w:rPr>
          <w:lang w:val="en-US"/>
        </w:rPr>
        <w:t>monitor its current zone and neighboring zones</w:t>
      </w:r>
      <w:r w:rsidR="00CF21D6" w:rsidRPr="00492AE9">
        <w:rPr>
          <w:lang w:val="en-US"/>
        </w:rPr>
        <w:t xml:space="preserve"> using the corresponding configured DRX periods</w:t>
      </w:r>
      <w:r w:rsidR="00A96DF1" w:rsidRPr="00492AE9">
        <w:rPr>
          <w:lang w:val="en-US"/>
        </w:rPr>
        <w:t>. This allows the UE to receive information from</w:t>
      </w:r>
      <w:r w:rsidR="007D7EB4" w:rsidRPr="00492AE9">
        <w:rPr>
          <w:lang w:val="en-US"/>
        </w:rPr>
        <w:t xml:space="preserve">, e.g. </w:t>
      </w:r>
      <w:r w:rsidR="00A96DF1" w:rsidRPr="00492AE9">
        <w:rPr>
          <w:lang w:val="en-US"/>
        </w:rPr>
        <w:t>fast moving UEs, which may be only at a several meters distance from the UE</w:t>
      </w:r>
      <w:r w:rsidR="007D7EB4" w:rsidRPr="00492AE9">
        <w:rPr>
          <w:lang w:val="en-US"/>
        </w:rPr>
        <w:t>,</w:t>
      </w:r>
      <w:r w:rsidR="00A96DF1" w:rsidRPr="00492AE9">
        <w:rPr>
          <w:lang w:val="en-US"/>
        </w:rPr>
        <w:t xml:space="preserve"> but </w:t>
      </w:r>
      <w:r w:rsidR="007D7EB4" w:rsidRPr="00492AE9">
        <w:rPr>
          <w:lang w:val="en-US"/>
        </w:rPr>
        <w:t xml:space="preserve">in </w:t>
      </w:r>
      <w:r w:rsidR="00A96DF1" w:rsidRPr="00492AE9">
        <w:rPr>
          <w:lang w:val="en-US"/>
        </w:rPr>
        <w:t xml:space="preserve">a different zone. </w:t>
      </w:r>
      <w:r w:rsidRPr="00492AE9">
        <w:rPr>
          <w:rFonts w:eastAsia="Yu Mincho" w:cs="Arial"/>
          <w:bCs/>
          <w:lang w:val="en-US" w:eastAsia="ja-JP"/>
        </w:rPr>
        <w:t xml:space="preserve"> </w:t>
      </w:r>
    </w:p>
    <w:p w14:paraId="2B38D46D" w14:textId="36B37DC6" w:rsidR="001161CF" w:rsidRPr="008C274B" w:rsidRDefault="007F1DEE" w:rsidP="00A31B21">
      <w:pPr>
        <w:pStyle w:val="3GPPNormalText"/>
        <w:rPr>
          <w:rFonts w:eastAsia="Yu Mincho" w:cs="Arial"/>
          <w:bCs/>
          <w:lang w:eastAsia="ja-JP"/>
        </w:rPr>
      </w:pPr>
      <w:r w:rsidRPr="00492AE9">
        <w:rPr>
          <w:rFonts w:eastAsia="Yu Mincho" w:cs="Arial"/>
          <w:bCs/>
          <w:lang w:val="en-US" w:eastAsia="ja-JP"/>
        </w:rPr>
        <w:t xml:space="preserve">Additionally, </w:t>
      </w:r>
      <w:r w:rsidR="007D7EB4" w:rsidRPr="00492AE9">
        <w:rPr>
          <w:rFonts w:eastAsia="Yu Mincho" w:cs="Arial"/>
          <w:bCs/>
          <w:lang w:val="en-US" w:eastAsia="ja-JP"/>
        </w:rPr>
        <w:t xml:space="preserve">geo-location based setting of DRX configuration </w:t>
      </w:r>
      <w:r w:rsidRPr="00492AE9">
        <w:rPr>
          <w:rFonts w:eastAsia="Yu Mincho" w:cs="Arial"/>
          <w:bCs/>
          <w:lang w:val="en-US" w:eastAsia="ja-JP"/>
        </w:rPr>
        <w:t xml:space="preserve">approach could also </w:t>
      </w:r>
      <w:r w:rsidR="007D7EB4" w:rsidRPr="00492AE9">
        <w:rPr>
          <w:rFonts w:eastAsia="Yu Mincho" w:cs="Arial"/>
          <w:bCs/>
          <w:lang w:val="en-US" w:eastAsia="ja-JP"/>
        </w:rPr>
        <w:t xml:space="preserve">result in </w:t>
      </w:r>
      <w:r w:rsidRPr="00492AE9">
        <w:rPr>
          <w:rFonts w:eastAsia="Yu Mincho" w:cs="Arial"/>
          <w:bCs/>
          <w:lang w:val="en-US" w:eastAsia="ja-JP"/>
        </w:rPr>
        <w:t>sav</w:t>
      </w:r>
      <w:r w:rsidR="007D7EB4" w:rsidRPr="00492AE9">
        <w:rPr>
          <w:rFonts w:eastAsia="Yu Mincho" w:cs="Arial"/>
          <w:bCs/>
          <w:lang w:val="en-US" w:eastAsia="ja-JP"/>
        </w:rPr>
        <w:t xml:space="preserve">ing </w:t>
      </w:r>
      <w:r w:rsidRPr="00492AE9">
        <w:rPr>
          <w:rFonts w:eastAsia="Yu Mincho" w:cs="Arial"/>
          <w:bCs/>
          <w:lang w:val="en-US" w:eastAsia="ja-JP"/>
        </w:rPr>
        <w:t>P-UEs' battery power</w:t>
      </w:r>
      <w:r w:rsidR="007D7EB4" w:rsidRPr="00492AE9">
        <w:rPr>
          <w:rFonts w:eastAsia="Yu Mincho" w:cs="Arial"/>
          <w:bCs/>
          <w:lang w:val="en-US" w:eastAsia="ja-JP"/>
        </w:rPr>
        <w:t>,</w:t>
      </w:r>
      <w:r w:rsidRPr="00492AE9">
        <w:rPr>
          <w:rFonts w:eastAsia="Yu Mincho" w:cs="Arial"/>
          <w:bCs/>
          <w:lang w:val="en-US" w:eastAsia="ja-JP"/>
        </w:rPr>
        <w:t xml:space="preserve"> </w:t>
      </w:r>
      <w:r w:rsidR="007D7EB4" w:rsidRPr="00492AE9">
        <w:rPr>
          <w:rFonts w:eastAsia="Yu Mincho" w:cs="Arial"/>
          <w:bCs/>
          <w:lang w:val="en-US" w:eastAsia="ja-JP"/>
        </w:rPr>
        <w:t xml:space="preserve">for example </w:t>
      </w:r>
      <w:r w:rsidRPr="00492AE9">
        <w:rPr>
          <w:rFonts w:eastAsia="Yu Mincho" w:cs="Arial"/>
          <w:bCs/>
          <w:lang w:val="en-US" w:eastAsia="ja-JP"/>
        </w:rPr>
        <w:t>in locations</w:t>
      </w:r>
      <w:r w:rsidR="007D7EB4" w:rsidRPr="00492AE9">
        <w:rPr>
          <w:rFonts w:eastAsia="Yu Mincho" w:cs="Arial"/>
          <w:bCs/>
          <w:lang w:val="en-US" w:eastAsia="ja-JP"/>
        </w:rPr>
        <w:t xml:space="preserve"> without</w:t>
      </w:r>
      <w:r w:rsidRPr="00492AE9">
        <w:rPr>
          <w:rFonts w:eastAsia="Yu Mincho" w:cs="Arial"/>
          <w:bCs/>
          <w:lang w:val="en-US" w:eastAsia="ja-JP"/>
        </w:rPr>
        <w:t xml:space="preserve"> interacting with V-UEs</w:t>
      </w:r>
      <w:r w:rsidR="004D03DB" w:rsidRPr="00492AE9">
        <w:rPr>
          <w:rFonts w:eastAsia="Yu Mincho" w:cs="Arial"/>
          <w:bCs/>
          <w:lang w:val="en-US" w:eastAsia="ja-JP"/>
        </w:rPr>
        <w:t xml:space="preserve">. </w:t>
      </w:r>
      <w:r w:rsidR="004D03DB" w:rsidRPr="008C274B">
        <w:rPr>
          <w:rFonts w:eastAsia="Yu Mincho" w:cs="Arial"/>
          <w:bCs/>
          <w:lang w:eastAsia="ja-JP"/>
        </w:rPr>
        <w:t xml:space="preserve">More </w:t>
      </w:r>
      <w:r w:rsidR="004D03DB" w:rsidRPr="00C70C7F">
        <w:rPr>
          <w:rFonts w:eastAsia="Yu Mincho" w:cs="Arial"/>
          <w:bCs/>
          <w:lang w:val="en-US" w:eastAsia="ja-JP"/>
        </w:rPr>
        <w:t xml:space="preserve">details can be found in </w:t>
      </w:r>
      <w:r w:rsidR="00EE48EA" w:rsidRPr="00C70C7F">
        <w:rPr>
          <w:rFonts w:eastAsia="Yu Mincho" w:cs="Arial"/>
          <w:bCs/>
          <w:lang w:val="en-US" w:eastAsia="ja-JP"/>
        </w:rPr>
        <w:t>[</w:t>
      </w:r>
      <w:r w:rsidR="004D03DB" w:rsidRPr="00C70C7F">
        <w:rPr>
          <w:rFonts w:eastAsia="Yu Mincho" w:cs="Arial"/>
          <w:bCs/>
          <w:lang w:val="en-US" w:eastAsia="ja-JP"/>
        </w:rPr>
        <w:t>4</w:t>
      </w:r>
      <w:r w:rsidR="00EE48EA" w:rsidRPr="00C70C7F">
        <w:rPr>
          <w:rFonts w:eastAsia="Yu Mincho" w:cs="Arial"/>
          <w:bCs/>
          <w:lang w:val="en-US" w:eastAsia="ja-JP"/>
        </w:rPr>
        <w:t>]</w:t>
      </w:r>
      <w:r w:rsidRPr="00C70C7F">
        <w:rPr>
          <w:rFonts w:eastAsia="Yu Mincho" w:cs="Arial"/>
          <w:bCs/>
          <w:lang w:val="en-US" w:eastAsia="ja-JP"/>
        </w:rPr>
        <w:t>.</w:t>
      </w:r>
    </w:p>
    <w:p w14:paraId="5E447013" w14:textId="0B14D6D0" w:rsidR="009021A2" w:rsidRPr="00492AE9" w:rsidRDefault="00A31B21" w:rsidP="00797870">
      <w:pPr>
        <w:pStyle w:val="TDocProposal"/>
        <w:rPr>
          <w:lang w:val="en-US"/>
        </w:rPr>
      </w:pPr>
      <w:r w:rsidRPr="00492AE9">
        <w:rPr>
          <w:lang w:val="en-US"/>
        </w:rPr>
        <w:t xml:space="preserve">NR SL DRX </w:t>
      </w:r>
      <w:r w:rsidR="00281FE3" w:rsidRPr="00492AE9">
        <w:rPr>
          <w:lang w:val="en-US"/>
        </w:rPr>
        <w:t xml:space="preserve">should consider </w:t>
      </w:r>
      <w:r w:rsidR="00131F5C" w:rsidRPr="00492AE9">
        <w:rPr>
          <w:lang w:val="en-US"/>
        </w:rPr>
        <w:t>geo</w:t>
      </w:r>
      <w:r w:rsidRPr="00492AE9">
        <w:rPr>
          <w:lang w:val="en-US"/>
        </w:rPr>
        <w:t>-location</w:t>
      </w:r>
      <w:r w:rsidR="00281FE3" w:rsidRPr="00492AE9">
        <w:rPr>
          <w:lang w:val="en-US"/>
        </w:rPr>
        <w:t xml:space="preserve"> for DRX configuration</w:t>
      </w:r>
      <w:r w:rsidR="00552E67" w:rsidRPr="00492AE9">
        <w:rPr>
          <w:lang w:val="en-US"/>
        </w:rPr>
        <w:t>.</w:t>
      </w:r>
      <w:r w:rsidR="00281FE3" w:rsidRPr="00492AE9">
        <w:rPr>
          <w:lang w:val="en-US"/>
        </w:rPr>
        <w:t xml:space="preserve"> </w:t>
      </w:r>
      <w:r w:rsidRPr="00492AE9">
        <w:rPr>
          <w:lang w:val="en-US"/>
        </w:rPr>
        <w:t xml:space="preserve"> </w:t>
      </w:r>
    </w:p>
    <w:p w14:paraId="2090E5A5" w14:textId="0FEBF020" w:rsidR="00F91B2F" w:rsidRDefault="00D47896">
      <w:pPr>
        <w:pStyle w:val="Heading2"/>
      </w:pPr>
      <w:r>
        <w:lastRenderedPageBreak/>
        <w:t>SL</w:t>
      </w:r>
      <w:r w:rsidR="00F91B2F">
        <w:t xml:space="preserve"> DRX Configuration</w:t>
      </w:r>
    </w:p>
    <w:p w14:paraId="6FCE0FA8" w14:textId="63D108BF" w:rsidR="00BD7175" w:rsidRPr="00492AE9" w:rsidRDefault="00FA0009" w:rsidP="00EE097C">
      <w:pPr>
        <w:pStyle w:val="3GPPNormalText"/>
        <w:rPr>
          <w:lang w:val="en-US"/>
        </w:rPr>
      </w:pPr>
      <w:r w:rsidRPr="00492AE9">
        <w:rPr>
          <w:lang w:val="en-US"/>
        </w:rPr>
        <w:t>In [703] email discussion</w:t>
      </w:r>
      <w:r w:rsidR="00431C8D" w:rsidRPr="00492AE9">
        <w:rPr>
          <w:lang w:val="en-US"/>
        </w:rPr>
        <w:t>,</w:t>
      </w:r>
      <w:r w:rsidRPr="00492AE9">
        <w:rPr>
          <w:lang w:val="en-US"/>
        </w:rPr>
        <w:t xml:space="preserve"> it was discussed that </w:t>
      </w:r>
      <w:r w:rsidR="00917424" w:rsidRPr="00492AE9">
        <w:rPr>
          <w:lang w:val="en-US"/>
        </w:rPr>
        <w:t xml:space="preserve">for unicast </w:t>
      </w:r>
      <w:r w:rsidR="00431C8D" w:rsidRPr="00492AE9">
        <w:rPr>
          <w:lang w:val="en-US"/>
        </w:rPr>
        <w:t xml:space="preserve">a </w:t>
      </w:r>
      <w:r w:rsidRPr="00492AE9">
        <w:rPr>
          <w:lang w:val="en-US"/>
        </w:rPr>
        <w:t xml:space="preserve">TX centric (TX UE sends RX UE a DRX configuration) or </w:t>
      </w:r>
      <w:r w:rsidR="00431C8D" w:rsidRPr="00492AE9">
        <w:rPr>
          <w:lang w:val="en-US"/>
        </w:rPr>
        <w:t xml:space="preserve">a </w:t>
      </w:r>
      <w:r w:rsidRPr="00492AE9">
        <w:rPr>
          <w:lang w:val="en-US"/>
        </w:rPr>
        <w:t xml:space="preserve">RX centric </w:t>
      </w:r>
      <w:r w:rsidR="006E6F98" w:rsidRPr="00492AE9">
        <w:rPr>
          <w:lang w:val="en-US"/>
        </w:rPr>
        <w:t>design</w:t>
      </w:r>
      <w:r w:rsidR="00431C8D" w:rsidRPr="00492AE9">
        <w:rPr>
          <w:lang w:val="en-US"/>
        </w:rPr>
        <w:t xml:space="preserve"> </w:t>
      </w:r>
      <w:r w:rsidR="00AF1571" w:rsidRPr="00492AE9">
        <w:rPr>
          <w:lang w:val="en-US"/>
        </w:rPr>
        <w:t xml:space="preserve">(RX UE determines the DRX configuration and sends to the TX UE) </w:t>
      </w:r>
      <w:r w:rsidR="00917424" w:rsidRPr="00492AE9">
        <w:rPr>
          <w:lang w:val="en-US"/>
        </w:rPr>
        <w:t>should apply</w:t>
      </w:r>
      <w:r w:rsidRPr="00492AE9">
        <w:rPr>
          <w:lang w:val="en-US"/>
        </w:rPr>
        <w:t xml:space="preserve">. </w:t>
      </w:r>
    </w:p>
    <w:p w14:paraId="7045E4CE" w14:textId="560CB6FD" w:rsidR="00E30FBA" w:rsidRPr="00492AE9" w:rsidRDefault="00AF1571" w:rsidP="00E30FBA">
      <w:pPr>
        <w:pStyle w:val="3GPPNormalText"/>
        <w:rPr>
          <w:lang w:val="en-US"/>
        </w:rPr>
      </w:pPr>
      <w:r w:rsidRPr="00492AE9">
        <w:rPr>
          <w:lang w:val="en-US"/>
        </w:rPr>
        <w:t>If the legacy PC5 signaling framework is taken into account</w:t>
      </w:r>
      <w:r w:rsidR="00431C8D" w:rsidRPr="00492AE9">
        <w:rPr>
          <w:lang w:val="en-US"/>
        </w:rPr>
        <w:t>,</w:t>
      </w:r>
      <w:r w:rsidRPr="00492AE9">
        <w:rPr>
          <w:lang w:val="en-US"/>
        </w:rPr>
        <w:t xml:space="preserve"> the TX centric design aligns best. Also, a TX UE </w:t>
      </w:r>
      <w:r w:rsidR="00164D1F" w:rsidRPr="00492AE9">
        <w:rPr>
          <w:lang w:val="en-US"/>
        </w:rPr>
        <w:t xml:space="preserve">starts the communication and </w:t>
      </w:r>
      <w:r w:rsidRPr="00492AE9">
        <w:rPr>
          <w:lang w:val="en-US"/>
        </w:rPr>
        <w:t>has knowledge of the incoming traffic pattern</w:t>
      </w:r>
      <w:r w:rsidR="00164D1F" w:rsidRPr="00492AE9">
        <w:rPr>
          <w:lang w:val="en-US"/>
        </w:rPr>
        <w:t>.</w:t>
      </w:r>
      <w:r w:rsidRPr="00492AE9">
        <w:rPr>
          <w:lang w:val="en-US"/>
        </w:rPr>
        <w:t xml:space="preserve"> </w:t>
      </w:r>
      <w:r w:rsidR="00164D1F" w:rsidRPr="00492AE9">
        <w:rPr>
          <w:lang w:val="en-US"/>
        </w:rPr>
        <w:t xml:space="preserve">Additionally, a TX UE is aware of the QoS and </w:t>
      </w:r>
      <w:r w:rsidR="00917424" w:rsidRPr="00492AE9">
        <w:rPr>
          <w:lang w:val="en-US"/>
        </w:rPr>
        <w:t xml:space="preserve">is </w:t>
      </w:r>
      <w:r w:rsidR="00164D1F" w:rsidRPr="00492AE9">
        <w:rPr>
          <w:lang w:val="en-US"/>
        </w:rPr>
        <w:t>also</w:t>
      </w:r>
      <w:r w:rsidRPr="00492AE9">
        <w:rPr>
          <w:lang w:val="en-US"/>
        </w:rPr>
        <w:t xml:space="preserve"> responsible for the resource (re)selection process.</w:t>
      </w:r>
      <w:r w:rsidR="00164D1F" w:rsidRPr="00492AE9">
        <w:rPr>
          <w:lang w:val="en-US"/>
        </w:rPr>
        <w:t xml:space="preserve"> In deciding the DRX cycle and offset at least the traffic pattern and QoS play a role. </w:t>
      </w:r>
      <w:r w:rsidR="00E30FBA" w:rsidRPr="00492AE9">
        <w:rPr>
          <w:lang w:val="en-US"/>
        </w:rPr>
        <w:t xml:space="preserve">If a </w:t>
      </w:r>
      <w:r w:rsidR="00804651" w:rsidRPr="00492AE9">
        <w:rPr>
          <w:lang w:val="en-US"/>
        </w:rPr>
        <w:t xml:space="preserve">RX centric </w:t>
      </w:r>
      <w:r w:rsidR="00BD7175" w:rsidRPr="00492AE9">
        <w:rPr>
          <w:lang w:val="en-US"/>
        </w:rPr>
        <w:t xml:space="preserve">design </w:t>
      </w:r>
      <w:r w:rsidR="00E30FBA" w:rsidRPr="00492AE9">
        <w:rPr>
          <w:lang w:val="en-US"/>
        </w:rPr>
        <w:t>is considered,</w:t>
      </w:r>
      <w:r w:rsidR="00BD7175" w:rsidRPr="00492AE9">
        <w:rPr>
          <w:lang w:val="en-US"/>
        </w:rPr>
        <w:t xml:space="preserve"> </w:t>
      </w:r>
      <w:r w:rsidR="00E30FBA" w:rsidRPr="00492AE9">
        <w:rPr>
          <w:lang w:val="en-US"/>
        </w:rPr>
        <w:t>i</w:t>
      </w:r>
      <w:r w:rsidR="00804651" w:rsidRPr="00492AE9">
        <w:rPr>
          <w:lang w:val="en-US"/>
        </w:rPr>
        <w:t xml:space="preserve">t </w:t>
      </w:r>
      <w:r w:rsidR="00D54CAE" w:rsidRPr="00492AE9">
        <w:rPr>
          <w:lang w:val="en-US"/>
        </w:rPr>
        <w:t xml:space="preserve">might </w:t>
      </w:r>
      <w:r w:rsidR="00804651" w:rsidRPr="00492AE9">
        <w:rPr>
          <w:lang w:val="en-US"/>
        </w:rPr>
        <w:t>take into account the different DRX configurations pertaining to different unicast links and choose from this set one DRX configuration. However, this also means that if one of TX UE</w:t>
      </w:r>
      <w:r w:rsidR="00492AE9">
        <w:rPr>
          <w:lang w:val="en-US"/>
        </w:rPr>
        <w:t>(s)</w:t>
      </w:r>
      <w:r w:rsidR="00804651" w:rsidRPr="00492AE9">
        <w:rPr>
          <w:lang w:val="en-US"/>
        </w:rPr>
        <w:t xml:space="preserve"> </w:t>
      </w:r>
      <w:r w:rsidR="00E30FBA" w:rsidRPr="00492AE9">
        <w:rPr>
          <w:lang w:val="en-US"/>
        </w:rPr>
        <w:t>has a changed</w:t>
      </w:r>
      <w:r w:rsidR="00BD7175" w:rsidRPr="00492AE9">
        <w:rPr>
          <w:lang w:val="en-US"/>
        </w:rPr>
        <w:t xml:space="preserve"> </w:t>
      </w:r>
      <w:r w:rsidR="00E30FBA" w:rsidRPr="00492AE9">
        <w:rPr>
          <w:lang w:val="en-US"/>
        </w:rPr>
        <w:t>QoS requirement</w:t>
      </w:r>
      <w:r w:rsidR="00BD7175" w:rsidRPr="00492AE9">
        <w:rPr>
          <w:lang w:val="en-US"/>
        </w:rPr>
        <w:t xml:space="preserve"> </w:t>
      </w:r>
      <w:r w:rsidR="00E30FBA" w:rsidRPr="00492AE9">
        <w:rPr>
          <w:lang w:val="en-US"/>
        </w:rPr>
        <w:t>leading to a need for different DRX configuration</w:t>
      </w:r>
      <w:r w:rsidR="00492AE9">
        <w:rPr>
          <w:lang w:val="en-US"/>
        </w:rPr>
        <w:t>,</w:t>
      </w:r>
      <w:r w:rsidR="00E30FBA" w:rsidRPr="00492AE9">
        <w:rPr>
          <w:lang w:val="en-US"/>
        </w:rPr>
        <w:t xml:space="preserve"> </w:t>
      </w:r>
      <w:r w:rsidR="00804651" w:rsidRPr="00492AE9">
        <w:rPr>
          <w:lang w:val="en-US"/>
        </w:rPr>
        <w:t>then all other unicast links might also be affected</w:t>
      </w:r>
      <w:r w:rsidR="00E30FBA" w:rsidRPr="00492AE9">
        <w:rPr>
          <w:lang w:val="en-US"/>
        </w:rPr>
        <w:t xml:space="preserve">. Hence, it is reasonable to allow TX UE to decide on the DRX configuration. </w:t>
      </w:r>
    </w:p>
    <w:p w14:paraId="49B45919" w14:textId="17BA82FC" w:rsidR="00AB2863" w:rsidRPr="00492AE9" w:rsidRDefault="00804651" w:rsidP="00EE097C">
      <w:pPr>
        <w:pStyle w:val="3GPPNormalText"/>
        <w:rPr>
          <w:lang w:val="en-US"/>
        </w:rPr>
      </w:pPr>
      <w:r w:rsidRPr="00492AE9">
        <w:rPr>
          <w:lang w:val="en-US"/>
        </w:rPr>
        <w:t xml:space="preserve">Another aspect under discussion </w:t>
      </w:r>
      <w:r w:rsidR="009416EE" w:rsidRPr="00492AE9">
        <w:rPr>
          <w:lang w:val="en-US"/>
        </w:rPr>
        <w:t xml:space="preserve">is </w:t>
      </w:r>
      <w:r w:rsidRPr="00492AE9">
        <w:rPr>
          <w:lang w:val="en-US"/>
        </w:rPr>
        <w:t>the use of assistance information</w:t>
      </w:r>
      <w:r w:rsidR="006E6F98" w:rsidRPr="00492AE9">
        <w:rPr>
          <w:lang w:val="en-US"/>
        </w:rPr>
        <w:t xml:space="preserve">, </w:t>
      </w:r>
      <w:r w:rsidRPr="00492AE9">
        <w:rPr>
          <w:lang w:val="en-US"/>
        </w:rPr>
        <w:t xml:space="preserve">e.g. </w:t>
      </w:r>
      <w:r w:rsidR="009416EE" w:rsidRPr="00492AE9">
        <w:rPr>
          <w:lang w:val="en-US"/>
        </w:rPr>
        <w:t xml:space="preserve">sent </w:t>
      </w:r>
      <w:r w:rsidRPr="00492AE9">
        <w:rPr>
          <w:lang w:val="en-US"/>
        </w:rPr>
        <w:t xml:space="preserve">from a RX UE to </w:t>
      </w:r>
      <w:r w:rsidR="006E6F98" w:rsidRPr="00492AE9">
        <w:rPr>
          <w:lang w:val="en-US"/>
        </w:rPr>
        <w:t xml:space="preserve">a </w:t>
      </w:r>
      <w:r w:rsidRPr="00492AE9">
        <w:rPr>
          <w:lang w:val="en-US"/>
        </w:rPr>
        <w:t>TX UE</w:t>
      </w:r>
      <w:r w:rsidR="009416EE" w:rsidRPr="00492AE9">
        <w:rPr>
          <w:lang w:val="en-US"/>
        </w:rPr>
        <w:t xml:space="preserve">, to exchange </w:t>
      </w:r>
      <w:r w:rsidR="00D54CAE" w:rsidRPr="00492AE9">
        <w:rPr>
          <w:lang w:val="en-US"/>
        </w:rPr>
        <w:t xml:space="preserve">further information </w:t>
      </w:r>
      <w:r w:rsidR="009416EE" w:rsidRPr="00492AE9">
        <w:rPr>
          <w:lang w:val="en-US"/>
        </w:rPr>
        <w:t>e.g. DRX configuration.</w:t>
      </w:r>
      <w:r w:rsidR="00164D1F" w:rsidRPr="00492AE9">
        <w:rPr>
          <w:lang w:val="en-US"/>
        </w:rPr>
        <w:t xml:space="preserve"> </w:t>
      </w:r>
      <w:r w:rsidR="002B0447" w:rsidRPr="00492AE9">
        <w:rPr>
          <w:lang w:val="en-US"/>
        </w:rPr>
        <w:t xml:space="preserve">A </w:t>
      </w:r>
      <w:r w:rsidR="00164D1F" w:rsidRPr="00492AE9">
        <w:rPr>
          <w:lang w:val="en-US"/>
        </w:rPr>
        <w:t xml:space="preserve">TX UE </w:t>
      </w:r>
      <w:r w:rsidR="00A16126" w:rsidRPr="00492AE9">
        <w:rPr>
          <w:lang w:val="en-US"/>
        </w:rPr>
        <w:t>is not</w:t>
      </w:r>
      <w:r w:rsidR="00164D1F" w:rsidRPr="00492AE9">
        <w:rPr>
          <w:lang w:val="en-US"/>
        </w:rPr>
        <w:t xml:space="preserve"> aware of the power saving requirement of the RX UE. Therefore, </w:t>
      </w:r>
      <w:r w:rsidR="00917424" w:rsidRPr="00492AE9">
        <w:rPr>
          <w:lang w:val="en-US"/>
        </w:rPr>
        <w:t>the</w:t>
      </w:r>
      <w:r w:rsidR="00164D1F" w:rsidRPr="00492AE9">
        <w:rPr>
          <w:lang w:val="en-US"/>
        </w:rPr>
        <w:t xml:space="preserve"> assistance information from a RX UE to TX UE </w:t>
      </w:r>
      <w:r w:rsidR="002B470B" w:rsidRPr="00492AE9">
        <w:rPr>
          <w:lang w:val="en-US"/>
        </w:rPr>
        <w:t xml:space="preserve">might be beneficial for a </w:t>
      </w:r>
      <w:r w:rsidR="00164D1F" w:rsidRPr="00492AE9">
        <w:rPr>
          <w:lang w:val="en-US"/>
        </w:rPr>
        <w:t>RX UE</w:t>
      </w:r>
      <w:r w:rsidR="002B470B" w:rsidRPr="00492AE9">
        <w:rPr>
          <w:lang w:val="en-US"/>
        </w:rPr>
        <w:t xml:space="preserve"> to</w:t>
      </w:r>
      <w:r w:rsidR="00164D1F" w:rsidRPr="00492AE9">
        <w:rPr>
          <w:lang w:val="en-US"/>
        </w:rPr>
        <w:t xml:space="preserve"> </w:t>
      </w:r>
      <w:r w:rsidR="002B470B" w:rsidRPr="00492AE9">
        <w:rPr>
          <w:lang w:val="en-US"/>
        </w:rPr>
        <w:t>save power</w:t>
      </w:r>
      <w:r w:rsidR="00164D1F" w:rsidRPr="00492AE9">
        <w:rPr>
          <w:lang w:val="en-US"/>
        </w:rPr>
        <w:t xml:space="preserve">. </w:t>
      </w:r>
      <w:r w:rsidR="009416EE" w:rsidRPr="00492AE9">
        <w:rPr>
          <w:lang w:val="en-US"/>
        </w:rPr>
        <w:t>However,</w:t>
      </w:r>
      <w:r w:rsidRPr="00492AE9">
        <w:rPr>
          <w:lang w:val="en-US"/>
        </w:rPr>
        <w:t xml:space="preserve"> </w:t>
      </w:r>
      <w:r w:rsidR="009416EE" w:rsidRPr="00492AE9">
        <w:rPr>
          <w:lang w:val="en-US"/>
        </w:rPr>
        <w:t xml:space="preserve">as a first step </w:t>
      </w:r>
      <w:r w:rsidRPr="00492AE9">
        <w:rPr>
          <w:lang w:val="en-US"/>
        </w:rPr>
        <w:t>of the design</w:t>
      </w:r>
      <w:r w:rsidR="009416EE" w:rsidRPr="00492AE9">
        <w:rPr>
          <w:lang w:val="en-US"/>
        </w:rPr>
        <w:t>,</w:t>
      </w:r>
      <w:r w:rsidRPr="00492AE9">
        <w:rPr>
          <w:lang w:val="en-US"/>
        </w:rPr>
        <w:t xml:space="preserve"> RAN2 </w:t>
      </w:r>
      <w:r w:rsidR="009416EE" w:rsidRPr="00492AE9">
        <w:rPr>
          <w:lang w:val="en-US"/>
        </w:rPr>
        <w:t xml:space="preserve">may </w:t>
      </w:r>
      <w:r w:rsidRPr="00492AE9">
        <w:rPr>
          <w:lang w:val="en-US"/>
        </w:rPr>
        <w:t>first agree on the TX centric approach</w:t>
      </w:r>
      <w:r w:rsidR="009416EE" w:rsidRPr="00492AE9">
        <w:rPr>
          <w:lang w:val="en-US"/>
        </w:rPr>
        <w:t>.</w:t>
      </w:r>
      <w:r w:rsidRPr="00492AE9">
        <w:rPr>
          <w:lang w:val="en-US"/>
        </w:rPr>
        <w:t xml:space="preserve"> </w:t>
      </w:r>
      <w:r w:rsidR="009416EE" w:rsidRPr="00492AE9">
        <w:rPr>
          <w:lang w:val="en-US"/>
        </w:rPr>
        <w:t xml:space="preserve">Then, as </w:t>
      </w:r>
      <w:r w:rsidR="00775CCA" w:rsidRPr="00492AE9">
        <w:rPr>
          <w:lang w:val="en-US"/>
        </w:rPr>
        <w:t>next step</w:t>
      </w:r>
      <w:r w:rsidR="009416EE" w:rsidRPr="00492AE9">
        <w:rPr>
          <w:lang w:val="en-US"/>
        </w:rPr>
        <w:t xml:space="preserve">, </w:t>
      </w:r>
      <w:r w:rsidRPr="00492AE9">
        <w:rPr>
          <w:lang w:val="en-US"/>
        </w:rPr>
        <w:t xml:space="preserve">the content of assistance information </w:t>
      </w:r>
      <w:r w:rsidR="009416EE" w:rsidRPr="00492AE9">
        <w:rPr>
          <w:lang w:val="en-US"/>
        </w:rPr>
        <w:t xml:space="preserve">could be </w:t>
      </w:r>
      <w:r w:rsidRPr="00492AE9">
        <w:rPr>
          <w:lang w:val="en-US"/>
        </w:rPr>
        <w:t>discussed as additional signaling. The assistance information</w:t>
      </w:r>
      <w:r w:rsidR="009416EE" w:rsidRPr="00492AE9">
        <w:rPr>
          <w:lang w:val="en-US"/>
        </w:rPr>
        <w:t>,</w:t>
      </w:r>
      <w:r w:rsidRPr="00492AE9">
        <w:rPr>
          <w:lang w:val="en-US"/>
        </w:rPr>
        <w:t xml:space="preserve"> however</w:t>
      </w:r>
      <w:r w:rsidR="009416EE" w:rsidRPr="00492AE9">
        <w:rPr>
          <w:lang w:val="en-US"/>
        </w:rPr>
        <w:t>,</w:t>
      </w:r>
      <w:r w:rsidRPr="00492AE9">
        <w:rPr>
          <w:lang w:val="en-US"/>
        </w:rPr>
        <w:t xml:space="preserve"> should not be limited to DRX configuration</w:t>
      </w:r>
      <w:r w:rsidR="009416EE" w:rsidRPr="00492AE9">
        <w:rPr>
          <w:lang w:val="en-US"/>
        </w:rPr>
        <w:t xml:space="preserve">, but could include relevant information to optimize the DRX configuration, </w:t>
      </w:r>
      <w:r w:rsidRPr="00492AE9">
        <w:rPr>
          <w:lang w:val="en-US"/>
        </w:rPr>
        <w:t>e.g. resource availability information</w:t>
      </w:r>
      <w:r w:rsidR="009416EE" w:rsidRPr="00492AE9">
        <w:rPr>
          <w:lang w:val="en-US"/>
        </w:rPr>
        <w:t xml:space="preserve"> or the</w:t>
      </w:r>
      <w:r w:rsidRPr="00492AE9">
        <w:rPr>
          <w:lang w:val="en-US"/>
        </w:rPr>
        <w:t xml:space="preserve"> battery level.</w:t>
      </w:r>
    </w:p>
    <w:p w14:paraId="377008C5" w14:textId="0F696846" w:rsidR="002A0A6B" w:rsidRPr="00492AE9" w:rsidRDefault="009B3FF5" w:rsidP="001346BC">
      <w:pPr>
        <w:pStyle w:val="TDocProposal"/>
        <w:rPr>
          <w:lang w:val="en-US"/>
        </w:rPr>
      </w:pPr>
      <w:r w:rsidRPr="00492AE9">
        <w:rPr>
          <w:lang w:val="en-US"/>
        </w:rPr>
        <w:t xml:space="preserve">TX centric </w:t>
      </w:r>
      <w:r w:rsidR="00804651" w:rsidRPr="00492AE9">
        <w:rPr>
          <w:lang w:val="en-US"/>
        </w:rPr>
        <w:t xml:space="preserve">approach should be taken as a baseline in case of unicast. </w:t>
      </w:r>
    </w:p>
    <w:p w14:paraId="59B5D4CF" w14:textId="4CB2A612" w:rsidR="00D03C1B" w:rsidRDefault="00D03C1B" w:rsidP="00524FE2">
      <w:pPr>
        <w:pStyle w:val="Heading2"/>
      </w:pPr>
      <w:r>
        <w:t xml:space="preserve">SL and UU DRX alignment </w:t>
      </w:r>
    </w:p>
    <w:p w14:paraId="67F8C11F" w14:textId="4F6162C7" w:rsidR="002A59BF" w:rsidRPr="00492AE9" w:rsidRDefault="00D54CAE" w:rsidP="002A59BF">
      <w:pPr>
        <w:pStyle w:val="3GPPNormalText"/>
        <w:rPr>
          <w:lang w:val="en-US"/>
        </w:rPr>
      </w:pPr>
      <w:r w:rsidRPr="00492AE9">
        <w:rPr>
          <w:lang w:val="en-US"/>
        </w:rPr>
        <w:t>In RAN2 #113</w:t>
      </w:r>
      <w:r w:rsidR="00456978">
        <w:rPr>
          <w:lang w:val="en-US"/>
        </w:rPr>
        <w:t>-e</w:t>
      </w:r>
      <w:r w:rsidRPr="00492AE9">
        <w:rPr>
          <w:lang w:val="en-US"/>
        </w:rPr>
        <w:t xml:space="preserve"> meeting it was agreed that o</w:t>
      </w:r>
      <w:r w:rsidR="002A59BF" w:rsidRPr="00492AE9">
        <w:rPr>
          <w:lang w:val="en-US"/>
        </w:rPr>
        <w:t>n Uu</w:t>
      </w:r>
      <w:r w:rsidR="00A81970" w:rsidRPr="00492AE9">
        <w:rPr>
          <w:lang w:val="en-US"/>
        </w:rPr>
        <w:t xml:space="preserve"> in mode 1</w:t>
      </w:r>
      <w:r w:rsidR="00C4474F" w:rsidRPr="00492AE9">
        <w:rPr>
          <w:lang w:val="en-US"/>
        </w:rPr>
        <w:t xml:space="preserve"> during DRX active time</w:t>
      </w:r>
      <w:r w:rsidR="00A81970" w:rsidRPr="00492AE9">
        <w:rPr>
          <w:lang w:val="en-US"/>
        </w:rPr>
        <w:t>,</w:t>
      </w:r>
      <w:r w:rsidR="002A59BF" w:rsidRPr="00492AE9">
        <w:rPr>
          <w:lang w:val="en-US"/>
        </w:rPr>
        <w:t xml:space="preserve"> a UE monitors PDCCH for </w:t>
      </w:r>
      <w:r w:rsidR="00C4474F" w:rsidRPr="00492AE9">
        <w:rPr>
          <w:lang w:val="en-US"/>
        </w:rPr>
        <w:t xml:space="preserve">the </w:t>
      </w:r>
      <w:r w:rsidR="002A59BF" w:rsidRPr="00492AE9">
        <w:rPr>
          <w:lang w:val="en-US"/>
        </w:rPr>
        <w:t xml:space="preserve">MAC entities </w:t>
      </w:r>
      <w:r w:rsidRPr="00492AE9">
        <w:rPr>
          <w:lang w:val="en-US"/>
        </w:rPr>
        <w:t>SL-RNTI, SLCS-RNTI and SL Semi-Persistent Scheduling V-RNTI in Uu DRX Active Time</w:t>
      </w:r>
      <w:r w:rsidR="002A59BF" w:rsidRPr="00492AE9">
        <w:rPr>
          <w:lang w:val="en-US"/>
        </w:rPr>
        <w:t xml:space="preserve">. </w:t>
      </w:r>
      <w:r w:rsidR="00A81970" w:rsidRPr="00492AE9">
        <w:rPr>
          <w:lang w:val="en-US"/>
        </w:rPr>
        <w:t>However, on Uu during DRX inactive time,</w:t>
      </w:r>
      <w:r w:rsidR="002A59BF" w:rsidRPr="00492AE9">
        <w:rPr>
          <w:lang w:val="en-US"/>
        </w:rPr>
        <w:t xml:space="preserve"> </w:t>
      </w:r>
      <w:r w:rsidR="00A81970" w:rsidRPr="00492AE9">
        <w:rPr>
          <w:lang w:val="en-US"/>
        </w:rPr>
        <w:t xml:space="preserve">the </w:t>
      </w:r>
      <w:r w:rsidR="002A59BF" w:rsidRPr="00492AE9">
        <w:rPr>
          <w:lang w:val="en-US"/>
        </w:rPr>
        <w:t>UE</w:t>
      </w:r>
      <w:r w:rsidR="00A81970" w:rsidRPr="00492AE9">
        <w:rPr>
          <w:lang w:val="en-US"/>
        </w:rPr>
        <w:t xml:space="preserve"> does not need</w:t>
      </w:r>
      <w:r w:rsidR="002A59BF" w:rsidRPr="00492AE9">
        <w:rPr>
          <w:lang w:val="en-US"/>
        </w:rPr>
        <w:t xml:space="preserve"> to monitor the PDCCH for MAC entities SL-RNTI, SLCS-RNTI and SL Semi-Persistent Scheduling V-RNTI.</w:t>
      </w:r>
    </w:p>
    <w:p w14:paraId="4D15BB32" w14:textId="2AA92488" w:rsidR="002A59BF" w:rsidRPr="00492AE9" w:rsidRDefault="002A59BF" w:rsidP="002A59BF">
      <w:pPr>
        <w:pStyle w:val="3GPPNormalText"/>
        <w:rPr>
          <w:lang w:val="en-US"/>
        </w:rPr>
      </w:pPr>
      <w:r w:rsidRPr="00492AE9">
        <w:rPr>
          <w:lang w:val="en-US"/>
        </w:rPr>
        <w:t xml:space="preserve">If the UE monitors during its Uu wake up time </w:t>
      </w:r>
      <w:r w:rsidR="00A81970" w:rsidRPr="00492AE9">
        <w:rPr>
          <w:lang w:val="en-US"/>
        </w:rPr>
        <w:t xml:space="preserve">the </w:t>
      </w:r>
      <w:r w:rsidRPr="00492AE9">
        <w:rPr>
          <w:lang w:val="en-US"/>
        </w:rPr>
        <w:t>PDCCH for both</w:t>
      </w:r>
      <w:r w:rsidR="00A81970" w:rsidRPr="00492AE9">
        <w:rPr>
          <w:lang w:val="en-US"/>
        </w:rPr>
        <w:t>,</w:t>
      </w:r>
      <w:r w:rsidRPr="00492AE9">
        <w:rPr>
          <w:lang w:val="en-US"/>
        </w:rPr>
        <w:t xml:space="preserve"> SL and Uu</w:t>
      </w:r>
      <w:r w:rsidR="00A81970" w:rsidRPr="00492AE9">
        <w:rPr>
          <w:lang w:val="en-US"/>
        </w:rPr>
        <w:t>,</w:t>
      </w:r>
      <w:r w:rsidRPr="00492AE9">
        <w:rPr>
          <w:lang w:val="en-US"/>
        </w:rPr>
        <w:t xml:space="preserve"> along with PSCCH for </w:t>
      </w:r>
      <w:r w:rsidR="00A81970" w:rsidRPr="00492AE9">
        <w:rPr>
          <w:lang w:val="en-US"/>
        </w:rPr>
        <w:t xml:space="preserve">the </w:t>
      </w:r>
      <w:r w:rsidRPr="00492AE9">
        <w:rPr>
          <w:lang w:val="en-US"/>
        </w:rPr>
        <w:t xml:space="preserve">SL to enable in coverage UEs to receive on the Uu and sidelink, the DRX cycle including ON duration on the Uu and sidelink need to be aligned.  This alignment between the sidelink and Uu DRX wake-up time, e.g. by synchronizing SL on-time with DL on-time, can ensure that a power saving UE can receive on both interfaces, but also save more battery, as Uu and SL remain in sleep mode simultaneously for extended periods. This DRX alignment can be a full parameter alignment, i.e. Uu and SL use the same DRX configuration. This implies that SL and Uu ON duration completely overlap and a UE does not expect any traffic neither on Uu nor on SL during the inactive time, as shown in Figure 1.  One way to realize the complete overlap of ON duration, could be that the UE reports its DRX configuration to the network. Next, the gNB informs the UE about the DRX configuration to follow. This in turn results in completely overlapping SL and Uu DRX cycle configuration. </w:t>
      </w:r>
    </w:p>
    <w:p w14:paraId="73B19C41" w14:textId="2119FEFF" w:rsidR="002A59BF" w:rsidRPr="00B5607D" w:rsidRDefault="002A59BF" w:rsidP="002A59BF">
      <w:pPr>
        <w:pStyle w:val="3GPPNormalText"/>
        <w:keepNext/>
        <w:jc w:val="center"/>
      </w:pPr>
      <w:r>
        <w:rPr>
          <w:noProof/>
          <w:lang w:val="en-US"/>
        </w:rPr>
        <w:lastRenderedPageBreak/>
        <w:drawing>
          <wp:inline distT="0" distB="0" distL="0" distR="0" wp14:anchorId="14411DFF" wp14:editId="21287D15">
            <wp:extent cx="3764280" cy="23876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3764280" cy="2387600"/>
                    </a:xfrm>
                    <a:prstGeom prst="rect">
                      <a:avLst/>
                    </a:prstGeom>
                    <a:noFill/>
                    <a:ln>
                      <a:noFill/>
                    </a:ln>
                    <a:extLst>
                      <a:ext uri="{53640926-AAD7-44D8-BBD7-CCE9431645EC}">
                        <a14:shadowObscured xmlns:a14="http://schemas.microsoft.com/office/drawing/2010/main"/>
                      </a:ext>
                    </a:extLst>
                  </pic:spPr>
                </pic:pic>
              </a:graphicData>
            </a:graphic>
          </wp:inline>
        </w:drawing>
      </w:r>
    </w:p>
    <w:p w14:paraId="7FC4580E" w14:textId="77777777" w:rsidR="002A59BF" w:rsidRPr="00492AE9" w:rsidRDefault="002A59BF" w:rsidP="002A59BF">
      <w:pPr>
        <w:pStyle w:val="Caption"/>
        <w:jc w:val="center"/>
        <w:rPr>
          <w:lang w:val="en-US"/>
        </w:rPr>
      </w:pPr>
      <w:r w:rsidRPr="00492AE9">
        <w:rPr>
          <w:lang w:val="en-US"/>
        </w:rPr>
        <w:t xml:space="preserve">Figure </w:t>
      </w:r>
      <w:r>
        <w:fldChar w:fldCharType="begin"/>
      </w:r>
      <w:r w:rsidRPr="00492AE9">
        <w:rPr>
          <w:lang w:val="en-US"/>
        </w:rPr>
        <w:instrText xml:space="preserve"> SEQ Figure \* ARABIC </w:instrText>
      </w:r>
      <w:r>
        <w:fldChar w:fldCharType="separate"/>
      </w:r>
      <w:r w:rsidRPr="00492AE9">
        <w:rPr>
          <w:noProof/>
          <w:lang w:val="en-US"/>
        </w:rPr>
        <w:t>1</w:t>
      </w:r>
      <w:r>
        <w:fldChar w:fldCharType="end"/>
      </w:r>
      <w:r w:rsidRPr="00492AE9">
        <w:rPr>
          <w:lang w:val="en-US"/>
        </w:rPr>
        <w:t xml:space="preserve"> Full alignment SL and Uu DRX cycle configuration</w:t>
      </w:r>
    </w:p>
    <w:p w14:paraId="19EFA6B4" w14:textId="77777777" w:rsidR="002A59BF" w:rsidRPr="00492AE9" w:rsidRDefault="002A59BF" w:rsidP="002A59BF">
      <w:pPr>
        <w:rPr>
          <w:lang w:val="en-US"/>
        </w:rPr>
      </w:pPr>
    </w:p>
    <w:p w14:paraId="02D9712D" w14:textId="77777777" w:rsidR="002A59BF" w:rsidRPr="00492AE9" w:rsidRDefault="002A59BF" w:rsidP="002A59BF">
      <w:pPr>
        <w:pStyle w:val="3GPPNormalText"/>
        <w:rPr>
          <w:lang w:val="en-US"/>
        </w:rPr>
      </w:pPr>
      <w:r w:rsidRPr="00492AE9">
        <w:rPr>
          <w:lang w:val="en-US"/>
        </w:rPr>
        <w:t xml:space="preserve">Another option is to use partial DRX parameter alignment, e.g. only DRX ON duration or long DRX cycles are aligned. A long DRX cycle duration depends on the packet delay budget of the application. If the services currently supported by Uu and SL require different durations of the DRX cycle, selecting the minimum cycle length will result in higher power consumption. On the other hand, using the maximum cycle duration will result in increased latency. Therefore, a partial DRX parameter alignment can be a preferable way to achieve the required power saving by selecting the appropriate DRX parameters. The level of partial alignment can be left to the gNB implementation in case of Mode 1. Regarding Mode 2 regarding in coverage UEs, it can be further discussed, if partial alignment is sufficient to meet the QoS. </w:t>
      </w:r>
    </w:p>
    <w:p w14:paraId="6AD7759B" w14:textId="77777777" w:rsidR="002A59BF" w:rsidRPr="00492AE9" w:rsidRDefault="002A59BF" w:rsidP="002A59BF">
      <w:pPr>
        <w:pStyle w:val="TDocObservation"/>
        <w:rPr>
          <w:lang w:val="en-US"/>
        </w:rPr>
      </w:pPr>
      <w:r w:rsidRPr="00492AE9">
        <w:rPr>
          <w:lang w:val="en-US"/>
        </w:rPr>
        <w:t xml:space="preserve">Selection of the maximum and minimum DRX cycles for the alignment of SL and Uu DRX may cause a high power consumption and an increased latency, respectively.  </w:t>
      </w:r>
    </w:p>
    <w:p w14:paraId="66C7A63B" w14:textId="77777777" w:rsidR="002A59BF" w:rsidRPr="00492AE9" w:rsidRDefault="002A59BF" w:rsidP="002A59BF">
      <w:pPr>
        <w:pStyle w:val="TDocProposal"/>
        <w:ind w:left="0" w:firstLine="0"/>
        <w:rPr>
          <w:lang w:val="en-US"/>
        </w:rPr>
      </w:pPr>
      <w:bookmarkStart w:id="7" w:name="_Toc53345247"/>
      <w:r w:rsidRPr="00492AE9">
        <w:rPr>
          <w:lang w:val="en-US"/>
        </w:rPr>
        <w:t xml:space="preserve">For Mode 1, RAN2 to </w:t>
      </w:r>
      <w:bookmarkEnd w:id="7"/>
      <w:r w:rsidRPr="00492AE9">
        <w:rPr>
          <w:lang w:val="en-US"/>
        </w:rPr>
        <w:t xml:space="preserve">consider full and partial DRX alignment with respect to sidelink and Uu DRX wake-up time based on gNB implementation. </w:t>
      </w:r>
    </w:p>
    <w:p w14:paraId="03E16C46" w14:textId="77777777" w:rsidR="00F12266" w:rsidRPr="001346BC" w:rsidRDefault="00F12266" w:rsidP="001346BC">
      <w:pPr>
        <w:rPr>
          <w:lang w:val="en-GB"/>
        </w:rPr>
      </w:pPr>
    </w:p>
    <w:p w14:paraId="78B73083" w14:textId="2AEBF06D" w:rsidR="009C6968" w:rsidRPr="0091094C" w:rsidRDefault="003D60FF" w:rsidP="00D87DA0">
      <w:pPr>
        <w:pStyle w:val="Heading1"/>
        <w:numPr>
          <w:ilvl w:val="0"/>
          <w:numId w:val="5"/>
        </w:numPr>
        <w:rPr>
          <w:snapToGrid w:val="0"/>
          <w:lang w:val="en-US"/>
        </w:rPr>
      </w:pPr>
      <w:r>
        <w:rPr>
          <w:snapToGrid w:val="0"/>
          <w:lang w:val="en-US"/>
        </w:rPr>
        <w:t>C</w:t>
      </w:r>
      <w:r w:rsidR="009C6968">
        <w:rPr>
          <w:snapToGrid w:val="0"/>
          <w:lang w:val="en-US"/>
        </w:rPr>
        <w:t>onclusions</w:t>
      </w:r>
    </w:p>
    <w:p w14:paraId="26CCF878" w14:textId="2D5C3888" w:rsidR="009C6968" w:rsidRPr="00492AE9" w:rsidRDefault="00C92D3D" w:rsidP="00B021E4">
      <w:pPr>
        <w:pStyle w:val="3GPPNormalText"/>
        <w:spacing w:after="120"/>
        <w:rPr>
          <w:lang w:val="en-US"/>
        </w:rPr>
      </w:pPr>
      <w:r w:rsidRPr="00492AE9">
        <w:rPr>
          <w:lang w:val="en-US"/>
        </w:rPr>
        <w:t>The following proposals have been made in this document:</w:t>
      </w:r>
    </w:p>
    <w:p w14:paraId="45F17679" w14:textId="3BA5B25F" w:rsidR="002306C3" w:rsidRPr="00492AE9" w:rsidRDefault="002306C3" w:rsidP="002306C3">
      <w:pPr>
        <w:pStyle w:val="TDocObservation"/>
        <w:numPr>
          <w:ilvl w:val="0"/>
          <w:numId w:val="48"/>
        </w:numPr>
        <w:rPr>
          <w:lang w:val="en-US"/>
        </w:rPr>
      </w:pPr>
      <w:r w:rsidRPr="00492AE9">
        <w:rPr>
          <w:lang w:val="en-US"/>
        </w:rPr>
        <w:t xml:space="preserve">Selection of the maximum and minimum DRX cycles for the alignment of SL and Uu DRX may cause a high power consumption and an increased latency, respectively.  </w:t>
      </w:r>
    </w:p>
    <w:p w14:paraId="61C67D4A" w14:textId="77777777" w:rsidR="002306C3" w:rsidRPr="00492AE9" w:rsidRDefault="002306C3" w:rsidP="002306C3">
      <w:pPr>
        <w:pStyle w:val="TDocProposal"/>
        <w:numPr>
          <w:ilvl w:val="0"/>
          <w:numId w:val="34"/>
        </w:numPr>
        <w:rPr>
          <w:lang w:val="en-US"/>
        </w:rPr>
      </w:pPr>
      <w:r w:rsidRPr="00492AE9">
        <w:rPr>
          <w:lang w:val="en-US"/>
        </w:rPr>
        <w:t>Inactivity timer should be supported for both, broadcast and groupcast.</w:t>
      </w:r>
    </w:p>
    <w:p w14:paraId="651415C0" w14:textId="77777777" w:rsidR="002306C3" w:rsidRPr="00492AE9" w:rsidRDefault="002306C3" w:rsidP="002306C3">
      <w:pPr>
        <w:pStyle w:val="TDocProposal"/>
        <w:numPr>
          <w:ilvl w:val="0"/>
          <w:numId w:val="34"/>
        </w:numPr>
        <w:rPr>
          <w:lang w:val="en-US"/>
        </w:rPr>
      </w:pPr>
      <w:r w:rsidRPr="00492AE9">
        <w:rPr>
          <w:lang w:val="en-US"/>
        </w:rPr>
        <w:t xml:space="preserve">NR SL DRX should consider geo-location for DRX configuration.  </w:t>
      </w:r>
    </w:p>
    <w:p w14:paraId="12D9B0EC" w14:textId="77777777" w:rsidR="002306C3" w:rsidRPr="00492AE9" w:rsidRDefault="002306C3" w:rsidP="002306C3">
      <w:pPr>
        <w:pStyle w:val="TDocProposal"/>
        <w:numPr>
          <w:ilvl w:val="0"/>
          <w:numId w:val="34"/>
        </w:numPr>
        <w:rPr>
          <w:lang w:val="en-US"/>
        </w:rPr>
      </w:pPr>
      <w:r w:rsidRPr="00492AE9">
        <w:rPr>
          <w:lang w:val="en-US"/>
        </w:rPr>
        <w:t xml:space="preserve">TX centric approach should be taken as a baseline in case of unicast. </w:t>
      </w:r>
    </w:p>
    <w:p w14:paraId="593FC439" w14:textId="77777777" w:rsidR="002306C3" w:rsidRPr="00492AE9" w:rsidRDefault="002306C3" w:rsidP="002306C3">
      <w:pPr>
        <w:pStyle w:val="TDocProposal"/>
        <w:numPr>
          <w:ilvl w:val="0"/>
          <w:numId w:val="34"/>
        </w:numPr>
        <w:rPr>
          <w:rFonts w:eastAsiaTheme="minorHAnsi"/>
          <w:lang w:val="en-US"/>
        </w:rPr>
      </w:pPr>
      <w:r w:rsidRPr="00492AE9">
        <w:rPr>
          <w:rFonts w:eastAsiaTheme="minorHAnsi"/>
          <w:lang w:val="en-US"/>
        </w:rPr>
        <w:t xml:space="preserve">For Mode 1, RAN2 to consider full and partial DRX alignment with respect to sidelink and Uu DRX wake-up time based on gNB implementation. </w:t>
      </w:r>
    </w:p>
    <w:p w14:paraId="35A0B723" w14:textId="73098538" w:rsidR="00052727" w:rsidRPr="00C76D43" w:rsidRDefault="00052727" w:rsidP="001132DE">
      <w:pPr>
        <w:pStyle w:val="Heading1"/>
        <w:numPr>
          <w:ilvl w:val="0"/>
          <w:numId w:val="5"/>
        </w:numPr>
        <w:rPr>
          <w:snapToGrid w:val="0"/>
        </w:rPr>
      </w:pPr>
      <w:bookmarkStart w:id="8" w:name="_Toc21362209"/>
      <w:bookmarkStart w:id="9" w:name="_Toc21362372"/>
      <w:bookmarkStart w:id="10" w:name="_Toc21362477"/>
      <w:bookmarkStart w:id="11" w:name="_Toc21338841"/>
      <w:bookmarkStart w:id="12" w:name="_Toc21338942"/>
      <w:bookmarkStart w:id="13" w:name="_Toc21338854"/>
      <w:bookmarkStart w:id="14" w:name="_Toc21338955"/>
      <w:bookmarkEnd w:id="8"/>
      <w:bookmarkEnd w:id="9"/>
      <w:bookmarkEnd w:id="10"/>
      <w:bookmarkEnd w:id="11"/>
      <w:bookmarkEnd w:id="12"/>
      <w:bookmarkEnd w:id="13"/>
      <w:bookmarkEnd w:id="14"/>
      <w:r w:rsidRPr="001132DE">
        <w:rPr>
          <w:snapToGrid w:val="0"/>
          <w:lang w:val="en-US"/>
        </w:rPr>
        <w:lastRenderedPageBreak/>
        <w:t>References</w:t>
      </w:r>
    </w:p>
    <w:p w14:paraId="01EA4477" w14:textId="77777777" w:rsidR="00E20A8D" w:rsidRPr="00492AE9" w:rsidRDefault="00BD0D22" w:rsidP="00E20A8D">
      <w:pPr>
        <w:widowControl w:val="0"/>
        <w:spacing w:after="120"/>
        <w:jc w:val="both"/>
        <w:rPr>
          <w:rFonts w:ascii="Times New Roman" w:hAnsi="Times New Roman" w:cs="Times New Roman"/>
          <w:iCs/>
          <w:lang w:val="en-US"/>
        </w:rPr>
      </w:pPr>
      <w:bookmarkStart w:id="15" w:name="_Ref494465620"/>
      <w:bookmarkStart w:id="16" w:name="_Ref527624780"/>
      <w:r w:rsidRPr="00492AE9">
        <w:rPr>
          <w:rFonts w:ascii="Times New Roman" w:hAnsi="Times New Roman" w:cs="Times New Roman"/>
          <w:iCs/>
          <w:lang w:val="en-US"/>
        </w:rPr>
        <w:t xml:space="preserve">[1] </w:t>
      </w:r>
      <w:r w:rsidR="00E20A8D" w:rsidRPr="00492AE9">
        <w:rPr>
          <w:rFonts w:ascii="Times New Roman" w:hAnsi="Times New Roman" w:cs="Times New Roman"/>
          <w:iCs/>
          <w:lang w:val="en-US"/>
        </w:rPr>
        <w:t>RP-202846, “WID revision: NR sidelink enhancement”, LG Electronics, 3GPP TSG RAN Meeting #90e.</w:t>
      </w:r>
    </w:p>
    <w:p w14:paraId="1FE2DF38" w14:textId="033D1DF7" w:rsidR="00B52C2E" w:rsidRPr="00492AE9" w:rsidRDefault="00B52C2E" w:rsidP="00BD0D22">
      <w:pPr>
        <w:widowControl w:val="0"/>
        <w:spacing w:after="120"/>
        <w:jc w:val="both"/>
        <w:rPr>
          <w:rFonts w:ascii="Times New Roman" w:hAnsi="Times New Roman" w:cs="Times New Roman"/>
          <w:iCs/>
          <w:lang w:val="en-US"/>
        </w:rPr>
      </w:pPr>
      <w:r w:rsidRPr="00492AE9">
        <w:rPr>
          <w:rFonts w:ascii="Times New Roman" w:hAnsi="Times New Roman" w:cs="Times New Roman"/>
          <w:iCs/>
          <w:lang w:val="en-US"/>
        </w:rPr>
        <w:t>[2</w:t>
      </w:r>
      <w:r w:rsidR="00C70C7F" w:rsidRPr="00492AE9">
        <w:rPr>
          <w:rFonts w:ascii="Times New Roman" w:hAnsi="Times New Roman" w:cs="Times New Roman"/>
          <w:iCs/>
          <w:lang w:val="en-US"/>
        </w:rPr>
        <w:t>] Chairman’s</w:t>
      </w:r>
      <w:r w:rsidR="00A52A8E" w:rsidRPr="00492AE9">
        <w:rPr>
          <w:rFonts w:ascii="Times New Roman" w:hAnsi="Times New Roman" w:cs="Times New Roman"/>
          <w:iCs/>
          <w:lang w:val="en-US"/>
        </w:rPr>
        <w:t xml:space="preserve"> </w:t>
      </w:r>
      <w:r w:rsidRPr="00492AE9">
        <w:rPr>
          <w:rFonts w:ascii="Times New Roman" w:hAnsi="Times New Roman" w:cs="Times New Roman"/>
          <w:iCs/>
          <w:lang w:val="en-US"/>
        </w:rPr>
        <w:t>Report from session on LTE V2X and NR V2X”</w:t>
      </w:r>
      <w:r w:rsidR="00AC4450" w:rsidRPr="00492AE9">
        <w:rPr>
          <w:rFonts w:ascii="Times New Roman" w:hAnsi="Times New Roman" w:cs="Times New Roman"/>
          <w:iCs/>
          <w:lang w:val="en-US"/>
        </w:rPr>
        <w:t>, Samsung</w:t>
      </w:r>
      <w:r w:rsidRPr="00492AE9">
        <w:rPr>
          <w:rFonts w:ascii="Times New Roman" w:hAnsi="Times New Roman" w:cs="Times New Roman"/>
          <w:iCs/>
          <w:lang w:val="en-US"/>
        </w:rPr>
        <w:t>, 3GPP RAN#11</w:t>
      </w:r>
      <w:r w:rsidR="00A96DF1" w:rsidRPr="00492AE9">
        <w:rPr>
          <w:rFonts w:ascii="Times New Roman" w:hAnsi="Times New Roman" w:cs="Times New Roman"/>
          <w:iCs/>
          <w:lang w:val="en-US"/>
        </w:rPr>
        <w:t>3</w:t>
      </w:r>
      <w:r w:rsidR="00C70C7F">
        <w:rPr>
          <w:rFonts w:ascii="Times New Roman" w:hAnsi="Times New Roman" w:cs="Times New Roman"/>
          <w:iCs/>
          <w:lang w:val="en-US"/>
        </w:rPr>
        <w:t>-e</w:t>
      </w:r>
      <w:r w:rsidRPr="00492AE9">
        <w:rPr>
          <w:rFonts w:ascii="Times New Roman" w:hAnsi="Times New Roman" w:cs="Times New Roman"/>
          <w:iCs/>
          <w:lang w:val="en-US"/>
        </w:rPr>
        <w:t>.</w:t>
      </w:r>
    </w:p>
    <w:p w14:paraId="13E5C209" w14:textId="5F8AEB93" w:rsidR="006738F4" w:rsidRPr="00492AE9" w:rsidRDefault="006738F4" w:rsidP="006738F4">
      <w:pPr>
        <w:widowControl w:val="0"/>
        <w:spacing w:after="120"/>
        <w:jc w:val="both"/>
        <w:rPr>
          <w:rFonts w:ascii="Times New Roman" w:hAnsi="Times New Roman" w:cs="Times New Roman"/>
          <w:iCs/>
          <w:lang w:val="en-US"/>
        </w:rPr>
      </w:pPr>
      <w:r w:rsidRPr="00492AE9">
        <w:rPr>
          <w:rFonts w:ascii="Times New Roman" w:hAnsi="Times New Roman" w:cs="Times New Roman"/>
          <w:iCs/>
          <w:lang w:val="en-US"/>
        </w:rPr>
        <w:t>[3] TS 38.304. “Technical Specification Group Services and System Aspects; Proximity-based services (ProSe);</w:t>
      </w:r>
    </w:p>
    <w:p w14:paraId="40131632" w14:textId="30B42A98" w:rsidR="006738F4" w:rsidRPr="00492AE9" w:rsidRDefault="006738F4" w:rsidP="006738F4">
      <w:pPr>
        <w:widowControl w:val="0"/>
        <w:spacing w:after="120"/>
        <w:jc w:val="both"/>
        <w:rPr>
          <w:rFonts w:ascii="Times New Roman" w:hAnsi="Times New Roman" w:cs="Times New Roman"/>
          <w:iCs/>
          <w:lang w:val="en-US"/>
        </w:rPr>
      </w:pPr>
      <w:r w:rsidRPr="00492AE9">
        <w:rPr>
          <w:rFonts w:ascii="Times New Roman" w:hAnsi="Times New Roman" w:cs="Times New Roman"/>
          <w:iCs/>
          <w:lang w:val="en-US"/>
        </w:rPr>
        <w:t>Stage 2, (Release 16)”, V16.0.0 (2020-07).</w:t>
      </w:r>
    </w:p>
    <w:p w14:paraId="68754852" w14:textId="2C1E1ED3" w:rsidR="00BD0D22" w:rsidRPr="00492AE9" w:rsidRDefault="00A96DF1" w:rsidP="00AC4450">
      <w:pPr>
        <w:widowControl w:val="0"/>
        <w:spacing w:after="120"/>
        <w:jc w:val="both"/>
        <w:rPr>
          <w:rFonts w:ascii="Times New Roman" w:hAnsi="Times New Roman" w:cs="Times New Roman"/>
          <w:iCs/>
          <w:lang w:val="en-US"/>
        </w:rPr>
      </w:pPr>
      <w:r w:rsidRPr="00492AE9">
        <w:rPr>
          <w:rFonts w:ascii="Times New Roman" w:hAnsi="Times New Roman" w:cs="Times New Roman"/>
          <w:iCs/>
          <w:lang w:val="en-US"/>
        </w:rPr>
        <w:t xml:space="preserve">[4] </w:t>
      </w:r>
      <w:r w:rsidR="00A52A8E" w:rsidRPr="00492AE9">
        <w:rPr>
          <w:rFonts w:ascii="Times New Roman" w:hAnsi="Times New Roman" w:cs="Times New Roman"/>
          <w:iCs/>
          <w:lang w:val="en-US"/>
        </w:rPr>
        <w:t>R2-2103468,</w:t>
      </w:r>
      <w:r w:rsidRPr="00492AE9">
        <w:rPr>
          <w:rFonts w:ascii="Times New Roman" w:hAnsi="Times New Roman" w:cs="Times New Roman"/>
          <w:iCs/>
          <w:lang w:val="en-US"/>
        </w:rPr>
        <w:t xml:space="preserve"> </w:t>
      </w:r>
      <w:r w:rsidR="00A52A8E" w:rsidRPr="00492AE9">
        <w:rPr>
          <w:rFonts w:ascii="Times New Roman" w:hAnsi="Times New Roman" w:cs="Times New Roman"/>
          <w:iCs/>
          <w:lang w:val="en-US"/>
        </w:rPr>
        <w:t>“</w:t>
      </w:r>
      <w:r w:rsidRPr="00492AE9">
        <w:rPr>
          <w:rFonts w:ascii="Times New Roman" w:hAnsi="Times New Roman" w:cs="Times New Roman"/>
          <w:iCs/>
          <w:lang w:val="en-US"/>
        </w:rPr>
        <w:t>Geolocation for SL DRX</w:t>
      </w:r>
      <w:r w:rsidR="00A52A8E" w:rsidRPr="00492AE9">
        <w:rPr>
          <w:rFonts w:ascii="Times New Roman" w:hAnsi="Times New Roman" w:cs="Times New Roman"/>
          <w:iCs/>
          <w:lang w:val="en-US"/>
        </w:rPr>
        <w:t>”</w:t>
      </w:r>
      <w:r w:rsidRPr="00492AE9">
        <w:rPr>
          <w:rFonts w:ascii="Times New Roman" w:hAnsi="Times New Roman" w:cs="Times New Roman"/>
          <w:iCs/>
          <w:lang w:val="en-US"/>
        </w:rPr>
        <w:t xml:space="preserve">, </w:t>
      </w:r>
      <w:r w:rsidR="00A52A8E" w:rsidRPr="00492AE9">
        <w:rPr>
          <w:rFonts w:ascii="Times New Roman" w:hAnsi="Times New Roman" w:cs="Times New Roman"/>
          <w:iCs/>
          <w:lang w:val="en-US"/>
        </w:rPr>
        <w:t>Nokia, Nokia Shanghai Bell, Fujitsu, Fraunhofer IIS, Fraunhofer HHI</w:t>
      </w:r>
      <w:bookmarkEnd w:id="15"/>
      <w:bookmarkEnd w:id="16"/>
    </w:p>
    <w:sectPr w:rsidR="00BD0D22" w:rsidRPr="00492AE9" w:rsidSect="00D3463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0536CB" w16cid:durableId="240F12F6"/>
  <w16cid:commentId w16cid:paraId="2C0BF1A4" w16cid:durableId="240F1319"/>
  <w16cid:commentId w16cid:paraId="32CEE5D6" w16cid:durableId="240F1488"/>
  <w16cid:commentId w16cid:paraId="589ACE2C" w16cid:durableId="240F0A4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C95BC" w14:textId="77777777" w:rsidR="00627171" w:rsidRDefault="00627171">
      <w:r>
        <w:separator/>
      </w:r>
    </w:p>
  </w:endnote>
  <w:endnote w:type="continuationSeparator" w:id="0">
    <w:p w14:paraId="38265FC9" w14:textId="77777777" w:rsidR="00627171" w:rsidRDefault="00627171">
      <w:r>
        <w:continuationSeparator/>
      </w:r>
    </w:p>
  </w:endnote>
  <w:endnote w:type="continuationNotice" w:id="1">
    <w:p w14:paraId="26E8CC91" w14:textId="77777777" w:rsidR="00627171" w:rsidRDefault="00627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Light">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8EFA2"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03BE" w14:textId="77777777" w:rsidR="007F6AF0" w:rsidRPr="00270202" w:rsidRDefault="007F6AF0" w:rsidP="00450D3B">
    <w:pPr>
      <w:pStyle w:val="table"/>
      <w:ind w:right="360"/>
      <w:rPr>
        <w:b/>
        <w:i/>
        <w:sz w:val="1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D12E3" w14:textId="77777777" w:rsidR="008B74CD" w:rsidRDefault="008B74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97E32" w14:textId="77777777" w:rsidR="00627171" w:rsidRDefault="00627171">
      <w:r>
        <w:separator/>
      </w:r>
    </w:p>
  </w:footnote>
  <w:footnote w:type="continuationSeparator" w:id="0">
    <w:p w14:paraId="025E553F" w14:textId="77777777" w:rsidR="00627171" w:rsidRDefault="00627171">
      <w:r>
        <w:continuationSeparator/>
      </w:r>
    </w:p>
  </w:footnote>
  <w:footnote w:type="continuationNotice" w:id="1">
    <w:p w14:paraId="257DE769" w14:textId="77777777" w:rsidR="00627171" w:rsidRDefault="0062717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559F5" w14:textId="77777777" w:rsidR="008B74CD" w:rsidRDefault="008B74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3A260" w14:textId="77777777" w:rsidR="008B74CD" w:rsidRDefault="008B74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5F4B5" w14:textId="77777777" w:rsidR="008B74CD" w:rsidRDefault="008B7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28F31C9"/>
    <w:multiLevelType w:val="hybridMultilevel"/>
    <w:tmpl w:val="7B74A98C"/>
    <w:lvl w:ilvl="0" w:tplc="B84A6B78">
      <w:start w:val="9"/>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C95CE7"/>
    <w:multiLevelType w:val="hybridMultilevel"/>
    <w:tmpl w:val="D248AF54"/>
    <w:lvl w:ilvl="0" w:tplc="9B50DF4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E7713D"/>
    <w:multiLevelType w:val="hybridMultilevel"/>
    <w:tmpl w:val="F2DC70FA"/>
    <w:lvl w:ilvl="0" w:tplc="BE80D820">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2E31B03"/>
    <w:multiLevelType w:val="hybridMultilevel"/>
    <w:tmpl w:val="98E6457A"/>
    <w:lvl w:ilvl="0" w:tplc="5290F17A">
      <w:start w:val="2"/>
      <w:numFmt w:val="bullet"/>
      <w:lvlText w:val="-"/>
      <w:lvlJc w:val="left"/>
      <w:pPr>
        <w:ind w:left="502"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7" w15:restartNumberingAfterBreak="0">
    <w:nsid w:val="278D0202"/>
    <w:multiLevelType w:val="hybridMultilevel"/>
    <w:tmpl w:val="0C08E494"/>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56061B"/>
    <w:multiLevelType w:val="multilevel"/>
    <w:tmpl w:val="2956061B"/>
    <w:lvl w:ilvl="0">
      <w:start w:val="7"/>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317B04"/>
    <w:multiLevelType w:val="hybridMultilevel"/>
    <w:tmpl w:val="B6C06322"/>
    <w:lvl w:ilvl="0" w:tplc="CB3686F4">
      <w:start w:val="1"/>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1" w15:restartNumberingAfterBreak="0">
    <w:nsid w:val="2ED30B4E"/>
    <w:multiLevelType w:val="hybridMultilevel"/>
    <w:tmpl w:val="14A4340A"/>
    <w:lvl w:ilvl="0" w:tplc="F49A823C">
      <w:start w:val="1"/>
      <w:numFmt w:val="decimal"/>
      <w:pStyle w:val="TDocObservation"/>
      <w:lvlText w:val="Observation %1:"/>
      <w:lvlJc w:val="left"/>
      <w:pPr>
        <w:ind w:left="360" w:hanging="360"/>
      </w:pPr>
      <w:rPr>
        <w:rFonts w:hint="default"/>
      </w:rPr>
    </w:lvl>
    <w:lvl w:ilvl="1" w:tplc="04070019" w:tentative="1">
      <w:start w:val="1"/>
      <w:numFmt w:val="lowerLetter"/>
      <w:lvlText w:val="%2."/>
      <w:lvlJc w:val="left"/>
      <w:pPr>
        <w:ind w:left="938" w:hanging="360"/>
      </w:pPr>
    </w:lvl>
    <w:lvl w:ilvl="2" w:tplc="0407001B" w:tentative="1">
      <w:start w:val="1"/>
      <w:numFmt w:val="lowerRoman"/>
      <w:lvlText w:val="%3."/>
      <w:lvlJc w:val="right"/>
      <w:pPr>
        <w:ind w:left="1658" w:hanging="180"/>
      </w:pPr>
    </w:lvl>
    <w:lvl w:ilvl="3" w:tplc="0407000F" w:tentative="1">
      <w:start w:val="1"/>
      <w:numFmt w:val="decimal"/>
      <w:lvlText w:val="%4."/>
      <w:lvlJc w:val="left"/>
      <w:pPr>
        <w:ind w:left="2378" w:hanging="360"/>
      </w:pPr>
    </w:lvl>
    <w:lvl w:ilvl="4" w:tplc="04070019" w:tentative="1">
      <w:start w:val="1"/>
      <w:numFmt w:val="lowerLetter"/>
      <w:lvlText w:val="%5."/>
      <w:lvlJc w:val="left"/>
      <w:pPr>
        <w:ind w:left="3098" w:hanging="360"/>
      </w:pPr>
    </w:lvl>
    <w:lvl w:ilvl="5" w:tplc="0407001B" w:tentative="1">
      <w:start w:val="1"/>
      <w:numFmt w:val="lowerRoman"/>
      <w:lvlText w:val="%6."/>
      <w:lvlJc w:val="right"/>
      <w:pPr>
        <w:ind w:left="3818" w:hanging="180"/>
      </w:pPr>
    </w:lvl>
    <w:lvl w:ilvl="6" w:tplc="0407000F" w:tentative="1">
      <w:start w:val="1"/>
      <w:numFmt w:val="decimal"/>
      <w:lvlText w:val="%7."/>
      <w:lvlJc w:val="left"/>
      <w:pPr>
        <w:ind w:left="4538" w:hanging="360"/>
      </w:pPr>
    </w:lvl>
    <w:lvl w:ilvl="7" w:tplc="04070019" w:tentative="1">
      <w:start w:val="1"/>
      <w:numFmt w:val="lowerLetter"/>
      <w:lvlText w:val="%8."/>
      <w:lvlJc w:val="left"/>
      <w:pPr>
        <w:ind w:left="5258" w:hanging="360"/>
      </w:pPr>
    </w:lvl>
    <w:lvl w:ilvl="8" w:tplc="0407001B" w:tentative="1">
      <w:start w:val="1"/>
      <w:numFmt w:val="lowerRoman"/>
      <w:lvlText w:val="%9."/>
      <w:lvlJc w:val="right"/>
      <w:pPr>
        <w:ind w:left="5978"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AA46647"/>
    <w:multiLevelType w:val="hybridMultilevel"/>
    <w:tmpl w:val="A3464492"/>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BA01852"/>
    <w:multiLevelType w:val="hybridMultilevel"/>
    <w:tmpl w:val="6308A13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04F52C3"/>
    <w:multiLevelType w:val="hybridMultilevel"/>
    <w:tmpl w:val="92C06746"/>
    <w:lvl w:ilvl="0" w:tplc="04090001">
      <w:start w:val="1"/>
      <w:numFmt w:val="bullet"/>
      <w:lvlText w:val=""/>
      <w:lvlJc w:val="left"/>
      <w:pPr>
        <w:ind w:left="709" w:hanging="420"/>
      </w:pPr>
      <w:rPr>
        <w:rFonts w:ascii="Symbol" w:hAnsi="Symbol" w:hint="default"/>
      </w:rPr>
    </w:lvl>
    <w:lvl w:ilvl="1" w:tplc="04090015">
      <w:start w:val="1"/>
      <w:numFmt w:val="upperLetter"/>
      <w:lvlText w:val="%2."/>
      <w:lvlJc w:val="left"/>
      <w:pPr>
        <w:ind w:left="1129" w:hanging="420"/>
      </w:pPr>
    </w:lvl>
    <w:lvl w:ilvl="2" w:tplc="04090005">
      <w:start w:val="1"/>
      <w:numFmt w:val="bullet"/>
      <w:lvlText w:val=""/>
      <w:lvlJc w:val="left"/>
      <w:pPr>
        <w:ind w:left="1549" w:hanging="420"/>
      </w:pPr>
      <w:rPr>
        <w:rFonts w:ascii="Wingdings" w:hAnsi="Wingdings" w:hint="default"/>
      </w:rPr>
    </w:lvl>
    <w:lvl w:ilvl="3" w:tplc="04090001">
      <w:start w:val="1"/>
      <w:numFmt w:val="bullet"/>
      <w:lvlText w:val=""/>
      <w:lvlJc w:val="left"/>
      <w:pPr>
        <w:ind w:left="1969" w:hanging="420"/>
      </w:pPr>
      <w:rPr>
        <w:rFonts w:ascii="Wingdings" w:hAnsi="Wingdings" w:hint="default"/>
      </w:rPr>
    </w:lvl>
    <w:lvl w:ilvl="4" w:tplc="04090003">
      <w:start w:val="1"/>
      <w:numFmt w:val="bullet"/>
      <w:lvlText w:val=""/>
      <w:lvlJc w:val="left"/>
      <w:pPr>
        <w:ind w:left="2389" w:hanging="420"/>
      </w:pPr>
      <w:rPr>
        <w:rFonts w:ascii="Wingdings" w:hAnsi="Wingdings" w:hint="default"/>
      </w:rPr>
    </w:lvl>
    <w:lvl w:ilvl="5" w:tplc="04090005">
      <w:start w:val="1"/>
      <w:numFmt w:val="bullet"/>
      <w:lvlText w:val=""/>
      <w:lvlJc w:val="left"/>
      <w:pPr>
        <w:ind w:left="2809" w:hanging="420"/>
      </w:pPr>
      <w:rPr>
        <w:rFonts w:ascii="Wingdings" w:hAnsi="Wingdings" w:hint="default"/>
      </w:rPr>
    </w:lvl>
    <w:lvl w:ilvl="6" w:tplc="04090001">
      <w:start w:val="1"/>
      <w:numFmt w:val="bullet"/>
      <w:lvlText w:val=""/>
      <w:lvlJc w:val="left"/>
      <w:pPr>
        <w:ind w:left="3229" w:hanging="420"/>
      </w:pPr>
      <w:rPr>
        <w:rFonts w:ascii="Wingdings" w:hAnsi="Wingdings" w:hint="default"/>
      </w:rPr>
    </w:lvl>
    <w:lvl w:ilvl="7" w:tplc="04090003">
      <w:start w:val="1"/>
      <w:numFmt w:val="bullet"/>
      <w:lvlText w:val=""/>
      <w:lvlJc w:val="left"/>
      <w:pPr>
        <w:ind w:left="3649" w:hanging="420"/>
      </w:pPr>
      <w:rPr>
        <w:rFonts w:ascii="Wingdings" w:hAnsi="Wingdings" w:hint="default"/>
      </w:rPr>
    </w:lvl>
    <w:lvl w:ilvl="8" w:tplc="04090005">
      <w:start w:val="1"/>
      <w:numFmt w:val="bullet"/>
      <w:lvlText w:val=""/>
      <w:lvlJc w:val="left"/>
      <w:pPr>
        <w:ind w:left="4069" w:hanging="420"/>
      </w:pPr>
      <w:rPr>
        <w:rFonts w:ascii="Wingdings" w:hAnsi="Wingdings" w:hint="default"/>
      </w:rPr>
    </w:lvl>
  </w:abstractNum>
  <w:abstractNum w:abstractNumId="16" w15:restartNumberingAfterBreak="0">
    <w:nsid w:val="42E21DC7"/>
    <w:multiLevelType w:val="multilevel"/>
    <w:tmpl w:val="24868356"/>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6BE02DE"/>
    <w:multiLevelType w:val="hybridMultilevel"/>
    <w:tmpl w:val="4FBA0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F3F412D"/>
    <w:multiLevelType w:val="hybridMultilevel"/>
    <w:tmpl w:val="EE26DA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16E1453"/>
    <w:multiLevelType w:val="hybridMultilevel"/>
    <w:tmpl w:val="72B2ACDA"/>
    <w:lvl w:ilvl="0" w:tplc="C1E02472">
      <w:start w:val="1"/>
      <w:numFmt w:val="lowerLetter"/>
      <w:lvlText w:val="%1)"/>
      <w:lvlJc w:val="left"/>
      <w:pPr>
        <w:ind w:left="360" w:hanging="360"/>
      </w:pPr>
      <w:rPr>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738A4AC8"/>
    <w:multiLevelType w:val="hybridMultilevel"/>
    <w:tmpl w:val="2A76804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7C715C82"/>
    <w:multiLevelType w:val="hybridMultilevel"/>
    <w:tmpl w:val="4F165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265BAF"/>
    <w:multiLevelType w:val="hybridMultilevel"/>
    <w:tmpl w:val="2054AB90"/>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9"/>
  </w:num>
  <w:num w:numId="2">
    <w:abstractNumId w:val="12"/>
  </w:num>
  <w:num w:numId="3">
    <w:abstractNumId w:val="13"/>
  </w:num>
  <w:num w:numId="4">
    <w:abstractNumId w:val="6"/>
  </w:num>
  <w:num w:numId="5">
    <w:abstractNumId w:val="16"/>
  </w:num>
  <w:num w:numId="6">
    <w:abstractNumId w:val="11"/>
  </w:num>
  <w:num w:numId="7">
    <w:abstractNumId w:val="27"/>
  </w:num>
  <w:num w:numId="8">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9">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26"/>
  </w:num>
  <w:num w:numId="11">
    <w:abstractNumId w:val="20"/>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3"/>
  </w:num>
  <w:num w:numId="15">
    <w:abstractNumId w:val="7"/>
  </w:num>
  <w:num w:numId="16">
    <w:abstractNumId w:val="13"/>
  </w:num>
  <w:num w:numId="17">
    <w:abstractNumId w:val="27"/>
  </w:num>
  <w:num w:numId="18">
    <w:abstractNumId w:val="1"/>
  </w:num>
  <w:num w:numId="19">
    <w:abstractNumId w:val="1"/>
  </w:num>
  <w:num w:numId="20">
    <w:abstractNumId w:val="15"/>
  </w:num>
  <w:num w:numId="21">
    <w:abstractNumId w:val="10"/>
  </w:num>
  <w:num w:numId="22">
    <w:abstractNumId w:val="18"/>
  </w:num>
  <w:num w:numId="23">
    <w:abstractNumId w:val="25"/>
  </w:num>
  <w:num w:numId="24">
    <w:abstractNumId w:val="22"/>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num>
  <w:num w:numId="31">
    <w:abstractNumId w:val="4"/>
  </w:num>
  <w:num w:numId="32">
    <w:abstractNumId w:val="16"/>
  </w:num>
  <w:num w:numId="33">
    <w:abstractNumId w:val="27"/>
  </w:num>
  <w:num w:numId="34">
    <w:abstractNumId w:val="27"/>
    <w:lvlOverride w:ilvl="0">
      <w:startOverride w:val="1"/>
    </w:lvlOverride>
  </w:num>
  <w:num w:numId="35">
    <w:abstractNumId w:val="27"/>
  </w:num>
  <w:num w:numId="36">
    <w:abstractNumId w:val="27"/>
  </w:num>
  <w:num w:numId="37">
    <w:abstractNumId w:val="16"/>
  </w:num>
  <w:num w:numId="38">
    <w:abstractNumId w:val="6"/>
    <w:lvlOverride w:ilvl="0">
      <w:startOverride w:val="1"/>
    </w:lvlOverride>
  </w:num>
  <w:num w:numId="39">
    <w:abstractNumId w:val="27"/>
  </w:num>
  <w:num w:numId="40">
    <w:abstractNumId w:val="27"/>
  </w:num>
  <w:num w:numId="41">
    <w:abstractNumId w:val="27"/>
  </w:num>
  <w:num w:numId="42">
    <w:abstractNumId w:val="19"/>
  </w:num>
  <w:num w:numId="43">
    <w:abstractNumId w:val="8"/>
  </w:num>
  <w:num w:numId="44">
    <w:abstractNumId w:val="27"/>
  </w:num>
  <w:num w:numId="45">
    <w:abstractNumId w:val="27"/>
  </w:num>
  <w:num w:numId="46">
    <w:abstractNumId w:val="5"/>
  </w:num>
  <w:num w:numId="47">
    <w:abstractNumId w:val="27"/>
  </w:num>
  <w:num w:numId="48">
    <w:abstractNumId w:val="11"/>
    <w:lvlOverride w:ilvl="0">
      <w:startOverride w:val="1"/>
    </w:lvlOverride>
  </w:num>
  <w:num w:numId="49">
    <w:abstractNumId w:val="2"/>
  </w:num>
  <w:num w:numId="50">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E66"/>
    <w:rsid w:val="00001FC3"/>
    <w:rsid w:val="00002375"/>
    <w:rsid w:val="00002459"/>
    <w:rsid w:val="00002B08"/>
    <w:rsid w:val="0000306A"/>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56B"/>
    <w:rsid w:val="0000792C"/>
    <w:rsid w:val="00007964"/>
    <w:rsid w:val="00007B24"/>
    <w:rsid w:val="00007CEF"/>
    <w:rsid w:val="00007CF1"/>
    <w:rsid w:val="00007D13"/>
    <w:rsid w:val="000101EF"/>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058"/>
    <w:rsid w:val="00023124"/>
    <w:rsid w:val="00023C29"/>
    <w:rsid w:val="00024368"/>
    <w:rsid w:val="00024736"/>
    <w:rsid w:val="00024E37"/>
    <w:rsid w:val="00024E57"/>
    <w:rsid w:val="0002506A"/>
    <w:rsid w:val="000250D5"/>
    <w:rsid w:val="00025142"/>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1E8"/>
    <w:rsid w:val="000344D7"/>
    <w:rsid w:val="00034922"/>
    <w:rsid w:val="000349B7"/>
    <w:rsid w:val="00034DB0"/>
    <w:rsid w:val="00034DC2"/>
    <w:rsid w:val="00034F4E"/>
    <w:rsid w:val="000350B6"/>
    <w:rsid w:val="0003540B"/>
    <w:rsid w:val="00035841"/>
    <w:rsid w:val="000358C8"/>
    <w:rsid w:val="00035CAB"/>
    <w:rsid w:val="00036087"/>
    <w:rsid w:val="00036231"/>
    <w:rsid w:val="00036390"/>
    <w:rsid w:val="00036A16"/>
    <w:rsid w:val="00036A48"/>
    <w:rsid w:val="00036C45"/>
    <w:rsid w:val="00036E10"/>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703"/>
    <w:rsid w:val="0004388A"/>
    <w:rsid w:val="00043A66"/>
    <w:rsid w:val="0004403C"/>
    <w:rsid w:val="0004406E"/>
    <w:rsid w:val="00044225"/>
    <w:rsid w:val="0004429A"/>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76E"/>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BA8"/>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2EB"/>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876"/>
    <w:rsid w:val="00071E9B"/>
    <w:rsid w:val="00072085"/>
    <w:rsid w:val="000726F6"/>
    <w:rsid w:val="00072777"/>
    <w:rsid w:val="00072931"/>
    <w:rsid w:val="00072B54"/>
    <w:rsid w:val="00072C88"/>
    <w:rsid w:val="00072E75"/>
    <w:rsid w:val="00072EFA"/>
    <w:rsid w:val="00073495"/>
    <w:rsid w:val="00073663"/>
    <w:rsid w:val="00073785"/>
    <w:rsid w:val="000738FC"/>
    <w:rsid w:val="0007390D"/>
    <w:rsid w:val="0007408B"/>
    <w:rsid w:val="00074375"/>
    <w:rsid w:val="000743A0"/>
    <w:rsid w:val="000743DF"/>
    <w:rsid w:val="00074418"/>
    <w:rsid w:val="00074AA0"/>
    <w:rsid w:val="00074B6A"/>
    <w:rsid w:val="00074BF5"/>
    <w:rsid w:val="00074C1F"/>
    <w:rsid w:val="00074E31"/>
    <w:rsid w:val="00074F25"/>
    <w:rsid w:val="000752CD"/>
    <w:rsid w:val="00075680"/>
    <w:rsid w:val="000756D7"/>
    <w:rsid w:val="00075705"/>
    <w:rsid w:val="0007590A"/>
    <w:rsid w:val="00075999"/>
    <w:rsid w:val="00075A72"/>
    <w:rsid w:val="00075EB1"/>
    <w:rsid w:val="00075FF3"/>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AEC"/>
    <w:rsid w:val="00080B32"/>
    <w:rsid w:val="00080D74"/>
    <w:rsid w:val="0008120B"/>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59F"/>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09D"/>
    <w:rsid w:val="0009034F"/>
    <w:rsid w:val="00090573"/>
    <w:rsid w:val="00090586"/>
    <w:rsid w:val="00090F91"/>
    <w:rsid w:val="0009106D"/>
    <w:rsid w:val="00091199"/>
    <w:rsid w:val="000912F9"/>
    <w:rsid w:val="00091385"/>
    <w:rsid w:val="00091714"/>
    <w:rsid w:val="00091842"/>
    <w:rsid w:val="00091A28"/>
    <w:rsid w:val="00091D1E"/>
    <w:rsid w:val="000921E3"/>
    <w:rsid w:val="00092301"/>
    <w:rsid w:val="00092334"/>
    <w:rsid w:val="0009253D"/>
    <w:rsid w:val="00092894"/>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13"/>
    <w:rsid w:val="0009612D"/>
    <w:rsid w:val="0009653B"/>
    <w:rsid w:val="0009680E"/>
    <w:rsid w:val="000968D8"/>
    <w:rsid w:val="0009709B"/>
    <w:rsid w:val="00097408"/>
    <w:rsid w:val="000979B8"/>
    <w:rsid w:val="000979F0"/>
    <w:rsid w:val="00097AE8"/>
    <w:rsid w:val="00097BD2"/>
    <w:rsid w:val="00097CD8"/>
    <w:rsid w:val="00097FF4"/>
    <w:rsid w:val="000A02DC"/>
    <w:rsid w:val="000A09A5"/>
    <w:rsid w:val="000A0BDA"/>
    <w:rsid w:val="000A0CA1"/>
    <w:rsid w:val="000A0E99"/>
    <w:rsid w:val="000A0F88"/>
    <w:rsid w:val="000A1AD3"/>
    <w:rsid w:val="000A1D49"/>
    <w:rsid w:val="000A2042"/>
    <w:rsid w:val="000A23B7"/>
    <w:rsid w:val="000A262C"/>
    <w:rsid w:val="000A2C93"/>
    <w:rsid w:val="000A2D6B"/>
    <w:rsid w:val="000A2D70"/>
    <w:rsid w:val="000A2FAB"/>
    <w:rsid w:val="000A337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4D"/>
    <w:rsid w:val="000B1FF7"/>
    <w:rsid w:val="000B22DD"/>
    <w:rsid w:val="000B256B"/>
    <w:rsid w:val="000B28DE"/>
    <w:rsid w:val="000B2C92"/>
    <w:rsid w:val="000B2D4C"/>
    <w:rsid w:val="000B32D4"/>
    <w:rsid w:val="000B3803"/>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90B"/>
    <w:rsid w:val="000C12D7"/>
    <w:rsid w:val="000C133A"/>
    <w:rsid w:val="000C1718"/>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206C"/>
    <w:rsid w:val="000D23C1"/>
    <w:rsid w:val="000D2416"/>
    <w:rsid w:val="000D2982"/>
    <w:rsid w:val="000D2AE0"/>
    <w:rsid w:val="000D2BF9"/>
    <w:rsid w:val="000D2EA5"/>
    <w:rsid w:val="000D338A"/>
    <w:rsid w:val="000D35D4"/>
    <w:rsid w:val="000D362A"/>
    <w:rsid w:val="000D37FA"/>
    <w:rsid w:val="000D3A6C"/>
    <w:rsid w:val="000D3ADA"/>
    <w:rsid w:val="000D3DEE"/>
    <w:rsid w:val="000D4324"/>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339"/>
    <w:rsid w:val="000D75CC"/>
    <w:rsid w:val="000D7783"/>
    <w:rsid w:val="000D789A"/>
    <w:rsid w:val="000D7C7C"/>
    <w:rsid w:val="000D7D70"/>
    <w:rsid w:val="000E011D"/>
    <w:rsid w:val="000E059C"/>
    <w:rsid w:val="000E08B2"/>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3D"/>
    <w:rsid w:val="000E37F0"/>
    <w:rsid w:val="000E38ED"/>
    <w:rsid w:val="000E3F84"/>
    <w:rsid w:val="000E44F3"/>
    <w:rsid w:val="000E4546"/>
    <w:rsid w:val="000E471D"/>
    <w:rsid w:val="000E48CD"/>
    <w:rsid w:val="000E4C9B"/>
    <w:rsid w:val="000E4D01"/>
    <w:rsid w:val="000E5830"/>
    <w:rsid w:val="000E5C4E"/>
    <w:rsid w:val="000E5F43"/>
    <w:rsid w:val="000E620B"/>
    <w:rsid w:val="000E6285"/>
    <w:rsid w:val="000E6333"/>
    <w:rsid w:val="000E65A7"/>
    <w:rsid w:val="000E6635"/>
    <w:rsid w:val="000E6E66"/>
    <w:rsid w:val="000E6F62"/>
    <w:rsid w:val="000E7145"/>
    <w:rsid w:val="000E72EF"/>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C13"/>
    <w:rsid w:val="00112D41"/>
    <w:rsid w:val="00113030"/>
    <w:rsid w:val="001132DE"/>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1CF"/>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2FBF"/>
    <w:rsid w:val="00123358"/>
    <w:rsid w:val="0012345C"/>
    <w:rsid w:val="00123587"/>
    <w:rsid w:val="001235BA"/>
    <w:rsid w:val="001235C4"/>
    <w:rsid w:val="0012370F"/>
    <w:rsid w:val="00123975"/>
    <w:rsid w:val="00123AE5"/>
    <w:rsid w:val="00123DED"/>
    <w:rsid w:val="00123E5B"/>
    <w:rsid w:val="00123F71"/>
    <w:rsid w:val="0012455C"/>
    <w:rsid w:val="0012467D"/>
    <w:rsid w:val="001246EC"/>
    <w:rsid w:val="001249D7"/>
    <w:rsid w:val="00124E10"/>
    <w:rsid w:val="00124E1B"/>
    <w:rsid w:val="00125078"/>
    <w:rsid w:val="001252FE"/>
    <w:rsid w:val="0012543D"/>
    <w:rsid w:val="001254B4"/>
    <w:rsid w:val="001257E6"/>
    <w:rsid w:val="0012583D"/>
    <w:rsid w:val="001258B6"/>
    <w:rsid w:val="001259CE"/>
    <w:rsid w:val="00125ADE"/>
    <w:rsid w:val="00125DEA"/>
    <w:rsid w:val="00126260"/>
    <w:rsid w:val="001269EA"/>
    <w:rsid w:val="00126A1D"/>
    <w:rsid w:val="00126B7C"/>
    <w:rsid w:val="00126D08"/>
    <w:rsid w:val="001270F7"/>
    <w:rsid w:val="001274AC"/>
    <w:rsid w:val="001275E6"/>
    <w:rsid w:val="001277B8"/>
    <w:rsid w:val="00127DE2"/>
    <w:rsid w:val="00127F28"/>
    <w:rsid w:val="00127F2F"/>
    <w:rsid w:val="001301E5"/>
    <w:rsid w:val="00130714"/>
    <w:rsid w:val="00130782"/>
    <w:rsid w:val="00130953"/>
    <w:rsid w:val="00130AA9"/>
    <w:rsid w:val="00131024"/>
    <w:rsid w:val="0013140E"/>
    <w:rsid w:val="00131683"/>
    <w:rsid w:val="00131AC6"/>
    <w:rsid w:val="00131F5C"/>
    <w:rsid w:val="001321CE"/>
    <w:rsid w:val="00132282"/>
    <w:rsid w:val="001322B0"/>
    <w:rsid w:val="00132767"/>
    <w:rsid w:val="0013278D"/>
    <w:rsid w:val="00132917"/>
    <w:rsid w:val="00132BC1"/>
    <w:rsid w:val="00132D74"/>
    <w:rsid w:val="00132E7E"/>
    <w:rsid w:val="00132FFD"/>
    <w:rsid w:val="001331FD"/>
    <w:rsid w:val="0013334C"/>
    <w:rsid w:val="0013344F"/>
    <w:rsid w:val="0013359C"/>
    <w:rsid w:val="00133D9D"/>
    <w:rsid w:val="00133EBD"/>
    <w:rsid w:val="001345D5"/>
    <w:rsid w:val="00134672"/>
    <w:rsid w:val="001346BC"/>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3C5"/>
    <w:rsid w:val="00142B10"/>
    <w:rsid w:val="00142E42"/>
    <w:rsid w:val="00142EC7"/>
    <w:rsid w:val="001433C9"/>
    <w:rsid w:val="00143546"/>
    <w:rsid w:val="00143687"/>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5DDD"/>
    <w:rsid w:val="00146129"/>
    <w:rsid w:val="0014624C"/>
    <w:rsid w:val="0014652F"/>
    <w:rsid w:val="001466AC"/>
    <w:rsid w:val="0014671D"/>
    <w:rsid w:val="0014688D"/>
    <w:rsid w:val="00146A4F"/>
    <w:rsid w:val="00146BC8"/>
    <w:rsid w:val="00146D29"/>
    <w:rsid w:val="001470F1"/>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39"/>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697A"/>
    <w:rsid w:val="00156F57"/>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4D1F"/>
    <w:rsid w:val="00165016"/>
    <w:rsid w:val="00165137"/>
    <w:rsid w:val="0016523F"/>
    <w:rsid w:val="001652C5"/>
    <w:rsid w:val="001657C9"/>
    <w:rsid w:val="00165A50"/>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D99"/>
    <w:rsid w:val="001734FD"/>
    <w:rsid w:val="00173869"/>
    <w:rsid w:val="001738A5"/>
    <w:rsid w:val="00173A00"/>
    <w:rsid w:val="0017411D"/>
    <w:rsid w:val="00174843"/>
    <w:rsid w:val="00174DDB"/>
    <w:rsid w:val="00174F2F"/>
    <w:rsid w:val="00175163"/>
    <w:rsid w:val="001752EC"/>
    <w:rsid w:val="00175467"/>
    <w:rsid w:val="00175651"/>
    <w:rsid w:val="0017597C"/>
    <w:rsid w:val="00175B5A"/>
    <w:rsid w:val="00175C0B"/>
    <w:rsid w:val="00176414"/>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593"/>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9025A"/>
    <w:rsid w:val="00190307"/>
    <w:rsid w:val="0019044B"/>
    <w:rsid w:val="00190927"/>
    <w:rsid w:val="00190BD5"/>
    <w:rsid w:val="001914D0"/>
    <w:rsid w:val="00191727"/>
    <w:rsid w:val="001918C5"/>
    <w:rsid w:val="00191A2B"/>
    <w:rsid w:val="00191EBF"/>
    <w:rsid w:val="001923DB"/>
    <w:rsid w:val="001925E5"/>
    <w:rsid w:val="001927B9"/>
    <w:rsid w:val="0019287C"/>
    <w:rsid w:val="00192CE6"/>
    <w:rsid w:val="00192D98"/>
    <w:rsid w:val="00192F16"/>
    <w:rsid w:val="00193242"/>
    <w:rsid w:val="0019328C"/>
    <w:rsid w:val="001935A9"/>
    <w:rsid w:val="00193987"/>
    <w:rsid w:val="001939CD"/>
    <w:rsid w:val="001939E0"/>
    <w:rsid w:val="00193C2A"/>
    <w:rsid w:val="00193CA7"/>
    <w:rsid w:val="00193D28"/>
    <w:rsid w:val="00194075"/>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B66"/>
    <w:rsid w:val="001A4EDF"/>
    <w:rsid w:val="001A5016"/>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F17"/>
    <w:rsid w:val="001B1F26"/>
    <w:rsid w:val="001B1F29"/>
    <w:rsid w:val="001B2085"/>
    <w:rsid w:val="001B20E2"/>
    <w:rsid w:val="001B2652"/>
    <w:rsid w:val="001B26EE"/>
    <w:rsid w:val="001B2993"/>
    <w:rsid w:val="001B2AB5"/>
    <w:rsid w:val="001B2D72"/>
    <w:rsid w:val="001B2E97"/>
    <w:rsid w:val="001B2F20"/>
    <w:rsid w:val="001B3754"/>
    <w:rsid w:val="001B383C"/>
    <w:rsid w:val="001B3D2F"/>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FA"/>
    <w:rsid w:val="001C211D"/>
    <w:rsid w:val="001C24F0"/>
    <w:rsid w:val="001C257A"/>
    <w:rsid w:val="001C2639"/>
    <w:rsid w:val="001C2E60"/>
    <w:rsid w:val="001C325F"/>
    <w:rsid w:val="001C3474"/>
    <w:rsid w:val="001C356F"/>
    <w:rsid w:val="001C3CCB"/>
    <w:rsid w:val="001C3DC6"/>
    <w:rsid w:val="001C3EAE"/>
    <w:rsid w:val="001C4A79"/>
    <w:rsid w:val="001C4F5F"/>
    <w:rsid w:val="001C518A"/>
    <w:rsid w:val="001C589B"/>
    <w:rsid w:val="001C58A6"/>
    <w:rsid w:val="001C59C2"/>
    <w:rsid w:val="001C5F88"/>
    <w:rsid w:val="001C619C"/>
    <w:rsid w:val="001C6A51"/>
    <w:rsid w:val="001C7185"/>
    <w:rsid w:val="001C7204"/>
    <w:rsid w:val="001C720C"/>
    <w:rsid w:val="001C78F1"/>
    <w:rsid w:val="001C7AB6"/>
    <w:rsid w:val="001C7F47"/>
    <w:rsid w:val="001D006C"/>
    <w:rsid w:val="001D0182"/>
    <w:rsid w:val="001D0578"/>
    <w:rsid w:val="001D0593"/>
    <w:rsid w:val="001D05BC"/>
    <w:rsid w:val="001D0C45"/>
    <w:rsid w:val="001D1258"/>
    <w:rsid w:val="001D13B0"/>
    <w:rsid w:val="001D19F8"/>
    <w:rsid w:val="001D1BA9"/>
    <w:rsid w:val="001D1CFF"/>
    <w:rsid w:val="001D1F84"/>
    <w:rsid w:val="001D20AC"/>
    <w:rsid w:val="001D2B3C"/>
    <w:rsid w:val="001D2BB2"/>
    <w:rsid w:val="001D2DE9"/>
    <w:rsid w:val="001D2E6C"/>
    <w:rsid w:val="001D2ECD"/>
    <w:rsid w:val="001D3169"/>
    <w:rsid w:val="001D329E"/>
    <w:rsid w:val="001D385F"/>
    <w:rsid w:val="001D3A30"/>
    <w:rsid w:val="001D3C4C"/>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42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767"/>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99B"/>
    <w:rsid w:val="001F2D3F"/>
    <w:rsid w:val="001F2E08"/>
    <w:rsid w:val="001F33C4"/>
    <w:rsid w:val="001F35E6"/>
    <w:rsid w:val="001F37ED"/>
    <w:rsid w:val="001F39AB"/>
    <w:rsid w:val="001F3CFD"/>
    <w:rsid w:val="001F42F4"/>
    <w:rsid w:val="001F4570"/>
    <w:rsid w:val="001F45E8"/>
    <w:rsid w:val="001F47ED"/>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1F7F38"/>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039"/>
    <w:rsid w:val="00203159"/>
    <w:rsid w:val="002031BA"/>
    <w:rsid w:val="002031E9"/>
    <w:rsid w:val="002032D0"/>
    <w:rsid w:val="00203A6E"/>
    <w:rsid w:val="00203F00"/>
    <w:rsid w:val="00203F5C"/>
    <w:rsid w:val="002040D6"/>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3E"/>
    <w:rsid w:val="002075EC"/>
    <w:rsid w:val="00207613"/>
    <w:rsid w:val="002076EE"/>
    <w:rsid w:val="00207847"/>
    <w:rsid w:val="00207AF9"/>
    <w:rsid w:val="00207BB9"/>
    <w:rsid w:val="00207EB6"/>
    <w:rsid w:val="00210018"/>
    <w:rsid w:val="00210174"/>
    <w:rsid w:val="0021036E"/>
    <w:rsid w:val="0021054A"/>
    <w:rsid w:val="002109D5"/>
    <w:rsid w:val="00210A2E"/>
    <w:rsid w:val="00210A8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6F2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3"/>
    <w:rsid w:val="0022215C"/>
    <w:rsid w:val="002221B4"/>
    <w:rsid w:val="002222A4"/>
    <w:rsid w:val="00222EA3"/>
    <w:rsid w:val="00222FFF"/>
    <w:rsid w:val="0022337A"/>
    <w:rsid w:val="002233B1"/>
    <w:rsid w:val="00223833"/>
    <w:rsid w:val="00223ACD"/>
    <w:rsid w:val="00223ADC"/>
    <w:rsid w:val="00223F34"/>
    <w:rsid w:val="002241C9"/>
    <w:rsid w:val="0022434E"/>
    <w:rsid w:val="00224506"/>
    <w:rsid w:val="00224890"/>
    <w:rsid w:val="002248E2"/>
    <w:rsid w:val="0022491B"/>
    <w:rsid w:val="00224A9B"/>
    <w:rsid w:val="00224C25"/>
    <w:rsid w:val="0022522F"/>
    <w:rsid w:val="00225DB5"/>
    <w:rsid w:val="0022657F"/>
    <w:rsid w:val="00226635"/>
    <w:rsid w:val="0022683F"/>
    <w:rsid w:val="002269A7"/>
    <w:rsid w:val="00226BD3"/>
    <w:rsid w:val="00226C2B"/>
    <w:rsid w:val="00226D25"/>
    <w:rsid w:val="00226F21"/>
    <w:rsid w:val="00226FE8"/>
    <w:rsid w:val="0022700D"/>
    <w:rsid w:val="00227195"/>
    <w:rsid w:val="0022735A"/>
    <w:rsid w:val="00227406"/>
    <w:rsid w:val="002275A8"/>
    <w:rsid w:val="0022776D"/>
    <w:rsid w:val="00227873"/>
    <w:rsid w:val="002279D2"/>
    <w:rsid w:val="00227F9E"/>
    <w:rsid w:val="00230040"/>
    <w:rsid w:val="002300E1"/>
    <w:rsid w:val="002305EF"/>
    <w:rsid w:val="002306C3"/>
    <w:rsid w:val="00230944"/>
    <w:rsid w:val="00230AD3"/>
    <w:rsid w:val="00230BB1"/>
    <w:rsid w:val="0023101D"/>
    <w:rsid w:val="002314EE"/>
    <w:rsid w:val="002316ED"/>
    <w:rsid w:val="00231740"/>
    <w:rsid w:val="002318F3"/>
    <w:rsid w:val="00231929"/>
    <w:rsid w:val="00231A06"/>
    <w:rsid w:val="00231D67"/>
    <w:rsid w:val="00231E15"/>
    <w:rsid w:val="00232191"/>
    <w:rsid w:val="00232B8E"/>
    <w:rsid w:val="00232E9D"/>
    <w:rsid w:val="00232FF5"/>
    <w:rsid w:val="00233301"/>
    <w:rsid w:val="00233577"/>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47"/>
    <w:rsid w:val="00236057"/>
    <w:rsid w:val="002362C4"/>
    <w:rsid w:val="002368CC"/>
    <w:rsid w:val="00236B66"/>
    <w:rsid w:val="00236F55"/>
    <w:rsid w:val="00236F71"/>
    <w:rsid w:val="00236F8A"/>
    <w:rsid w:val="002370A7"/>
    <w:rsid w:val="002370C1"/>
    <w:rsid w:val="002373FC"/>
    <w:rsid w:val="00237494"/>
    <w:rsid w:val="0023776F"/>
    <w:rsid w:val="00237C6F"/>
    <w:rsid w:val="00237D22"/>
    <w:rsid w:val="002409A4"/>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6ED"/>
    <w:rsid w:val="00264C28"/>
    <w:rsid w:val="0026509A"/>
    <w:rsid w:val="002650CA"/>
    <w:rsid w:val="002651FC"/>
    <w:rsid w:val="002655F1"/>
    <w:rsid w:val="00265701"/>
    <w:rsid w:val="0026570F"/>
    <w:rsid w:val="00265A28"/>
    <w:rsid w:val="00265AD0"/>
    <w:rsid w:val="00265E3B"/>
    <w:rsid w:val="00265E9A"/>
    <w:rsid w:val="00265FF5"/>
    <w:rsid w:val="002661E8"/>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CC6"/>
    <w:rsid w:val="00271EEF"/>
    <w:rsid w:val="002723BC"/>
    <w:rsid w:val="0027242C"/>
    <w:rsid w:val="00272474"/>
    <w:rsid w:val="00272633"/>
    <w:rsid w:val="00272944"/>
    <w:rsid w:val="00272C6C"/>
    <w:rsid w:val="00272D06"/>
    <w:rsid w:val="00272FEB"/>
    <w:rsid w:val="0027309D"/>
    <w:rsid w:val="0027368A"/>
    <w:rsid w:val="002738C9"/>
    <w:rsid w:val="00273B2D"/>
    <w:rsid w:val="00273CFB"/>
    <w:rsid w:val="00273DF4"/>
    <w:rsid w:val="0027441F"/>
    <w:rsid w:val="002744D8"/>
    <w:rsid w:val="002745C6"/>
    <w:rsid w:val="00274D08"/>
    <w:rsid w:val="00275435"/>
    <w:rsid w:val="00275464"/>
    <w:rsid w:val="0027568B"/>
    <w:rsid w:val="002756D5"/>
    <w:rsid w:val="00276001"/>
    <w:rsid w:val="00276368"/>
    <w:rsid w:val="002764FB"/>
    <w:rsid w:val="002775F2"/>
    <w:rsid w:val="002775FE"/>
    <w:rsid w:val="00277A46"/>
    <w:rsid w:val="00277E66"/>
    <w:rsid w:val="002801E2"/>
    <w:rsid w:val="0028052D"/>
    <w:rsid w:val="00280648"/>
    <w:rsid w:val="00280684"/>
    <w:rsid w:val="0028073A"/>
    <w:rsid w:val="00280851"/>
    <w:rsid w:val="00280960"/>
    <w:rsid w:val="00280D7A"/>
    <w:rsid w:val="0028126A"/>
    <w:rsid w:val="002813D8"/>
    <w:rsid w:val="00281DD0"/>
    <w:rsid w:val="00281F26"/>
    <w:rsid w:val="00281FE3"/>
    <w:rsid w:val="0028203A"/>
    <w:rsid w:val="002825CE"/>
    <w:rsid w:val="002826D0"/>
    <w:rsid w:val="00282747"/>
    <w:rsid w:val="002829E8"/>
    <w:rsid w:val="00282C4C"/>
    <w:rsid w:val="00282D7B"/>
    <w:rsid w:val="00282E14"/>
    <w:rsid w:val="00283112"/>
    <w:rsid w:val="00283178"/>
    <w:rsid w:val="00283181"/>
    <w:rsid w:val="002831AF"/>
    <w:rsid w:val="00283362"/>
    <w:rsid w:val="002835A5"/>
    <w:rsid w:val="0028361F"/>
    <w:rsid w:val="002836DC"/>
    <w:rsid w:val="00283CD2"/>
    <w:rsid w:val="00283CE6"/>
    <w:rsid w:val="00283D6B"/>
    <w:rsid w:val="00283FCD"/>
    <w:rsid w:val="002841C1"/>
    <w:rsid w:val="002843E2"/>
    <w:rsid w:val="00284705"/>
    <w:rsid w:val="00284E7F"/>
    <w:rsid w:val="002850F7"/>
    <w:rsid w:val="00285520"/>
    <w:rsid w:val="00285894"/>
    <w:rsid w:val="00285A39"/>
    <w:rsid w:val="00285E28"/>
    <w:rsid w:val="00286487"/>
    <w:rsid w:val="00286631"/>
    <w:rsid w:val="00286A45"/>
    <w:rsid w:val="00286B14"/>
    <w:rsid w:val="00286B87"/>
    <w:rsid w:val="00286F76"/>
    <w:rsid w:val="00287376"/>
    <w:rsid w:val="002877DE"/>
    <w:rsid w:val="00287C28"/>
    <w:rsid w:val="00290254"/>
    <w:rsid w:val="00290E8B"/>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A6B"/>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11"/>
    <w:rsid w:val="002A3668"/>
    <w:rsid w:val="002A3771"/>
    <w:rsid w:val="002A37BB"/>
    <w:rsid w:val="002A3B12"/>
    <w:rsid w:val="002A3BE5"/>
    <w:rsid w:val="002A3CF2"/>
    <w:rsid w:val="002A40D2"/>
    <w:rsid w:val="002A40EB"/>
    <w:rsid w:val="002A4102"/>
    <w:rsid w:val="002A4349"/>
    <w:rsid w:val="002A469C"/>
    <w:rsid w:val="002A4729"/>
    <w:rsid w:val="002A4918"/>
    <w:rsid w:val="002A4E20"/>
    <w:rsid w:val="002A523D"/>
    <w:rsid w:val="002A526E"/>
    <w:rsid w:val="002A5488"/>
    <w:rsid w:val="002A54CA"/>
    <w:rsid w:val="002A589A"/>
    <w:rsid w:val="002A59BF"/>
    <w:rsid w:val="002A5C34"/>
    <w:rsid w:val="002A5FC1"/>
    <w:rsid w:val="002A60B6"/>
    <w:rsid w:val="002A61BD"/>
    <w:rsid w:val="002A674A"/>
    <w:rsid w:val="002A6DD2"/>
    <w:rsid w:val="002A732C"/>
    <w:rsid w:val="002A733B"/>
    <w:rsid w:val="002A79B4"/>
    <w:rsid w:val="002A7A6A"/>
    <w:rsid w:val="002A7AB4"/>
    <w:rsid w:val="002A7B72"/>
    <w:rsid w:val="002A7CF6"/>
    <w:rsid w:val="002A7EF2"/>
    <w:rsid w:val="002B033D"/>
    <w:rsid w:val="002B0447"/>
    <w:rsid w:val="002B07BF"/>
    <w:rsid w:val="002B0805"/>
    <w:rsid w:val="002B0971"/>
    <w:rsid w:val="002B0C13"/>
    <w:rsid w:val="002B0C99"/>
    <w:rsid w:val="002B0D68"/>
    <w:rsid w:val="002B0EDA"/>
    <w:rsid w:val="002B10F9"/>
    <w:rsid w:val="002B147E"/>
    <w:rsid w:val="002B19C7"/>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718"/>
    <w:rsid w:val="002B39AF"/>
    <w:rsid w:val="002B39ED"/>
    <w:rsid w:val="002B3D90"/>
    <w:rsid w:val="002B3E45"/>
    <w:rsid w:val="002B470B"/>
    <w:rsid w:val="002B47C7"/>
    <w:rsid w:val="002B4990"/>
    <w:rsid w:val="002B4A64"/>
    <w:rsid w:val="002B4C39"/>
    <w:rsid w:val="002B5201"/>
    <w:rsid w:val="002B57F1"/>
    <w:rsid w:val="002B5923"/>
    <w:rsid w:val="002B5976"/>
    <w:rsid w:val="002B6267"/>
    <w:rsid w:val="002B6397"/>
    <w:rsid w:val="002B64FE"/>
    <w:rsid w:val="002B651D"/>
    <w:rsid w:val="002B65C1"/>
    <w:rsid w:val="002B6890"/>
    <w:rsid w:val="002B68BE"/>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266"/>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B1F"/>
    <w:rsid w:val="002C4FFD"/>
    <w:rsid w:val="002C5533"/>
    <w:rsid w:val="002C5620"/>
    <w:rsid w:val="002C58B1"/>
    <w:rsid w:val="002C5A6B"/>
    <w:rsid w:val="002C60A0"/>
    <w:rsid w:val="002C6165"/>
    <w:rsid w:val="002C61E0"/>
    <w:rsid w:val="002C6CF5"/>
    <w:rsid w:val="002C6EC1"/>
    <w:rsid w:val="002C706B"/>
    <w:rsid w:val="002C782F"/>
    <w:rsid w:val="002C7B03"/>
    <w:rsid w:val="002C7B0D"/>
    <w:rsid w:val="002C7D95"/>
    <w:rsid w:val="002C7EAF"/>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8B3"/>
    <w:rsid w:val="002D598C"/>
    <w:rsid w:val="002D5DEA"/>
    <w:rsid w:val="002D5E2D"/>
    <w:rsid w:val="002D6127"/>
    <w:rsid w:val="002D68C3"/>
    <w:rsid w:val="002D6C69"/>
    <w:rsid w:val="002D6CFE"/>
    <w:rsid w:val="002D6E66"/>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3FBA"/>
    <w:rsid w:val="002F413F"/>
    <w:rsid w:val="002F43AE"/>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718"/>
    <w:rsid w:val="002F778B"/>
    <w:rsid w:val="002F7975"/>
    <w:rsid w:val="002F7B6D"/>
    <w:rsid w:val="002F7BF8"/>
    <w:rsid w:val="002F7D38"/>
    <w:rsid w:val="002F7D48"/>
    <w:rsid w:val="002F7EC5"/>
    <w:rsid w:val="002F7F95"/>
    <w:rsid w:val="0030017E"/>
    <w:rsid w:val="003003AD"/>
    <w:rsid w:val="003004CC"/>
    <w:rsid w:val="00300AAD"/>
    <w:rsid w:val="00300AEF"/>
    <w:rsid w:val="00300CDC"/>
    <w:rsid w:val="003011C0"/>
    <w:rsid w:val="003012B7"/>
    <w:rsid w:val="0030167B"/>
    <w:rsid w:val="0030183D"/>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1A9"/>
    <w:rsid w:val="00304373"/>
    <w:rsid w:val="00304549"/>
    <w:rsid w:val="00304AC5"/>
    <w:rsid w:val="00304BB6"/>
    <w:rsid w:val="00304FCA"/>
    <w:rsid w:val="00305410"/>
    <w:rsid w:val="00305B65"/>
    <w:rsid w:val="00306079"/>
    <w:rsid w:val="003064B4"/>
    <w:rsid w:val="003065FB"/>
    <w:rsid w:val="00306782"/>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CB0"/>
    <w:rsid w:val="00314F8B"/>
    <w:rsid w:val="0031599D"/>
    <w:rsid w:val="00315B92"/>
    <w:rsid w:val="00315C3F"/>
    <w:rsid w:val="00315F72"/>
    <w:rsid w:val="0031601F"/>
    <w:rsid w:val="00316072"/>
    <w:rsid w:val="00316265"/>
    <w:rsid w:val="00316718"/>
    <w:rsid w:val="003168E2"/>
    <w:rsid w:val="00316BF5"/>
    <w:rsid w:val="00316C58"/>
    <w:rsid w:val="00316E46"/>
    <w:rsid w:val="00316F92"/>
    <w:rsid w:val="00317050"/>
    <w:rsid w:val="003170C9"/>
    <w:rsid w:val="00317884"/>
    <w:rsid w:val="003200D5"/>
    <w:rsid w:val="003200E7"/>
    <w:rsid w:val="003201CE"/>
    <w:rsid w:val="003201E5"/>
    <w:rsid w:val="0032063A"/>
    <w:rsid w:val="00320A59"/>
    <w:rsid w:val="00320B1B"/>
    <w:rsid w:val="0032172E"/>
    <w:rsid w:val="00321822"/>
    <w:rsid w:val="00321B02"/>
    <w:rsid w:val="003222E4"/>
    <w:rsid w:val="00322352"/>
    <w:rsid w:val="00322545"/>
    <w:rsid w:val="00322647"/>
    <w:rsid w:val="00322751"/>
    <w:rsid w:val="00322A6A"/>
    <w:rsid w:val="00322BC3"/>
    <w:rsid w:val="00322BED"/>
    <w:rsid w:val="00322E3B"/>
    <w:rsid w:val="0032313E"/>
    <w:rsid w:val="0032336C"/>
    <w:rsid w:val="003234EF"/>
    <w:rsid w:val="003235BA"/>
    <w:rsid w:val="00323FAD"/>
    <w:rsid w:val="003243DA"/>
    <w:rsid w:val="003245E6"/>
    <w:rsid w:val="003246E3"/>
    <w:rsid w:val="00324731"/>
    <w:rsid w:val="003249F8"/>
    <w:rsid w:val="00324E09"/>
    <w:rsid w:val="00324EA0"/>
    <w:rsid w:val="00325319"/>
    <w:rsid w:val="00325CB5"/>
    <w:rsid w:val="003260B3"/>
    <w:rsid w:val="003260C1"/>
    <w:rsid w:val="0032649F"/>
    <w:rsid w:val="003264E8"/>
    <w:rsid w:val="0032661F"/>
    <w:rsid w:val="003268E2"/>
    <w:rsid w:val="0032695B"/>
    <w:rsid w:val="00326BBA"/>
    <w:rsid w:val="003271E3"/>
    <w:rsid w:val="003272D0"/>
    <w:rsid w:val="003273DE"/>
    <w:rsid w:val="00327470"/>
    <w:rsid w:val="003278BA"/>
    <w:rsid w:val="003278C7"/>
    <w:rsid w:val="0032793B"/>
    <w:rsid w:val="00327AD0"/>
    <w:rsid w:val="00327AEA"/>
    <w:rsid w:val="003308C4"/>
    <w:rsid w:val="003308CD"/>
    <w:rsid w:val="00330941"/>
    <w:rsid w:val="00330AA6"/>
    <w:rsid w:val="00330ABE"/>
    <w:rsid w:val="00330C30"/>
    <w:rsid w:val="00330DE8"/>
    <w:rsid w:val="00331406"/>
    <w:rsid w:val="00331428"/>
    <w:rsid w:val="00331BCC"/>
    <w:rsid w:val="00331C9D"/>
    <w:rsid w:val="00332002"/>
    <w:rsid w:val="00332016"/>
    <w:rsid w:val="003321C3"/>
    <w:rsid w:val="0033287B"/>
    <w:rsid w:val="00332962"/>
    <w:rsid w:val="00332B77"/>
    <w:rsid w:val="00332BA3"/>
    <w:rsid w:val="00332C85"/>
    <w:rsid w:val="00332D70"/>
    <w:rsid w:val="00333BB9"/>
    <w:rsid w:val="00333EEF"/>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6CF"/>
    <w:rsid w:val="00337C71"/>
    <w:rsid w:val="00340450"/>
    <w:rsid w:val="00340571"/>
    <w:rsid w:val="00340A6D"/>
    <w:rsid w:val="00340BD5"/>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372"/>
    <w:rsid w:val="00344725"/>
    <w:rsid w:val="00344769"/>
    <w:rsid w:val="0034511B"/>
    <w:rsid w:val="00345F6C"/>
    <w:rsid w:val="003469CC"/>
    <w:rsid w:val="00346D3D"/>
    <w:rsid w:val="003471DC"/>
    <w:rsid w:val="00347265"/>
    <w:rsid w:val="0034735D"/>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00"/>
    <w:rsid w:val="0035265C"/>
    <w:rsid w:val="00352759"/>
    <w:rsid w:val="003527BB"/>
    <w:rsid w:val="00352828"/>
    <w:rsid w:val="00352952"/>
    <w:rsid w:val="00352CC9"/>
    <w:rsid w:val="00352DAE"/>
    <w:rsid w:val="00352DE0"/>
    <w:rsid w:val="00352FD6"/>
    <w:rsid w:val="00352FE2"/>
    <w:rsid w:val="003530A0"/>
    <w:rsid w:val="003531B0"/>
    <w:rsid w:val="003531B3"/>
    <w:rsid w:val="003532D2"/>
    <w:rsid w:val="0035335B"/>
    <w:rsid w:val="003536C6"/>
    <w:rsid w:val="003539B2"/>
    <w:rsid w:val="00353F9F"/>
    <w:rsid w:val="0035414B"/>
    <w:rsid w:val="00354328"/>
    <w:rsid w:val="003545D6"/>
    <w:rsid w:val="00354F4E"/>
    <w:rsid w:val="00355122"/>
    <w:rsid w:val="003552C6"/>
    <w:rsid w:val="003554DE"/>
    <w:rsid w:val="00355945"/>
    <w:rsid w:val="00355A83"/>
    <w:rsid w:val="00356029"/>
    <w:rsid w:val="003560B8"/>
    <w:rsid w:val="003562D7"/>
    <w:rsid w:val="00356353"/>
    <w:rsid w:val="003567C9"/>
    <w:rsid w:val="00356BA5"/>
    <w:rsid w:val="00356CEC"/>
    <w:rsid w:val="00357230"/>
    <w:rsid w:val="003572DE"/>
    <w:rsid w:val="003573D5"/>
    <w:rsid w:val="003574DC"/>
    <w:rsid w:val="00357659"/>
    <w:rsid w:val="00357712"/>
    <w:rsid w:val="00357B14"/>
    <w:rsid w:val="00357D8A"/>
    <w:rsid w:val="00357E51"/>
    <w:rsid w:val="0036012E"/>
    <w:rsid w:val="0036013D"/>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B59"/>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01"/>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48B"/>
    <w:rsid w:val="0038084F"/>
    <w:rsid w:val="00380892"/>
    <w:rsid w:val="00380ECD"/>
    <w:rsid w:val="00381685"/>
    <w:rsid w:val="003818CD"/>
    <w:rsid w:val="00381FC4"/>
    <w:rsid w:val="003821E7"/>
    <w:rsid w:val="00382700"/>
    <w:rsid w:val="003827F2"/>
    <w:rsid w:val="00382903"/>
    <w:rsid w:val="00382B44"/>
    <w:rsid w:val="003831FE"/>
    <w:rsid w:val="00383483"/>
    <w:rsid w:val="00383C38"/>
    <w:rsid w:val="00383D4B"/>
    <w:rsid w:val="00383DDB"/>
    <w:rsid w:val="003842A8"/>
    <w:rsid w:val="003848D9"/>
    <w:rsid w:val="00385192"/>
    <w:rsid w:val="003852CC"/>
    <w:rsid w:val="0038536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66F"/>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719"/>
    <w:rsid w:val="003978B8"/>
    <w:rsid w:val="00397AEB"/>
    <w:rsid w:val="00397B96"/>
    <w:rsid w:val="00397C89"/>
    <w:rsid w:val="00397ED0"/>
    <w:rsid w:val="00397F16"/>
    <w:rsid w:val="003A0091"/>
    <w:rsid w:val="003A0311"/>
    <w:rsid w:val="003A0322"/>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C74"/>
    <w:rsid w:val="003A2CEE"/>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971"/>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DAD"/>
    <w:rsid w:val="003B2DB4"/>
    <w:rsid w:val="003B2FCB"/>
    <w:rsid w:val="003B305D"/>
    <w:rsid w:val="003B3435"/>
    <w:rsid w:val="003B36AB"/>
    <w:rsid w:val="003B4482"/>
    <w:rsid w:val="003B4FC5"/>
    <w:rsid w:val="003B55A2"/>
    <w:rsid w:val="003B5699"/>
    <w:rsid w:val="003B570F"/>
    <w:rsid w:val="003B5B57"/>
    <w:rsid w:val="003B5B7E"/>
    <w:rsid w:val="003B5E30"/>
    <w:rsid w:val="003B5FA0"/>
    <w:rsid w:val="003B6194"/>
    <w:rsid w:val="003B62B9"/>
    <w:rsid w:val="003B633C"/>
    <w:rsid w:val="003B665E"/>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B5D"/>
    <w:rsid w:val="003C1EC9"/>
    <w:rsid w:val="003C2962"/>
    <w:rsid w:val="003C29EF"/>
    <w:rsid w:val="003C2C9D"/>
    <w:rsid w:val="003C2CF1"/>
    <w:rsid w:val="003C3B73"/>
    <w:rsid w:val="003C3EF9"/>
    <w:rsid w:val="003C412E"/>
    <w:rsid w:val="003C4250"/>
    <w:rsid w:val="003C46A9"/>
    <w:rsid w:val="003C4952"/>
    <w:rsid w:val="003C4D16"/>
    <w:rsid w:val="003C4D8C"/>
    <w:rsid w:val="003C4E25"/>
    <w:rsid w:val="003C4F25"/>
    <w:rsid w:val="003C5280"/>
    <w:rsid w:val="003C6448"/>
    <w:rsid w:val="003C6580"/>
    <w:rsid w:val="003C6FA0"/>
    <w:rsid w:val="003C706A"/>
    <w:rsid w:val="003C7459"/>
    <w:rsid w:val="003C78C0"/>
    <w:rsid w:val="003C79A4"/>
    <w:rsid w:val="003C7A5A"/>
    <w:rsid w:val="003C7D6A"/>
    <w:rsid w:val="003D0332"/>
    <w:rsid w:val="003D07C3"/>
    <w:rsid w:val="003D09DA"/>
    <w:rsid w:val="003D0A97"/>
    <w:rsid w:val="003D0D75"/>
    <w:rsid w:val="003D0E68"/>
    <w:rsid w:val="003D1294"/>
    <w:rsid w:val="003D1910"/>
    <w:rsid w:val="003D1A8B"/>
    <w:rsid w:val="003D1AB6"/>
    <w:rsid w:val="003D2050"/>
    <w:rsid w:val="003D2339"/>
    <w:rsid w:val="003D26AA"/>
    <w:rsid w:val="003D29B6"/>
    <w:rsid w:val="003D2A2B"/>
    <w:rsid w:val="003D2EC6"/>
    <w:rsid w:val="003D30F8"/>
    <w:rsid w:val="003D33C2"/>
    <w:rsid w:val="003D39A6"/>
    <w:rsid w:val="003D40DE"/>
    <w:rsid w:val="003D4330"/>
    <w:rsid w:val="003D4350"/>
    <w:rsid w:val="003D43AB"/>
    <w:rsid w:val="003D4409"/>
    <w:rsid w:val="003D4AE5"/>
    <w:rsid w:val="003D50AE"/>
    <w:rsid w:val="003D5176"/>
    <w:rsid w:val="003D52A8"/>
    <w:rsid w:val="003D530E"/>
    <w:rsid w:val="003D5449"/>
    <w:rsid w:val="003D5717"/>
    <w:rsid w:val="003D574A"/>
    <w:rsid w:val="003D5878"/>
    <w:rsid w:val="003D5948"/>
    <w:rsid w:val="003D59FE"/>
    <w:rsid w:val="003D60D5"/>
    <w:rsid w:val="003D60FF"/>
    <w:rsid w:val="003D6128"/>
    <w:rsid w:val="003D63BA"/>
    <w:rsid w:val="003D680E"/>
    <w:rsid w:val="003D685C"/>
    <w:rsid w:val="003D6955"/>
    <w:rsid w:val="003D6AC0"/>
    <w:rsid w:val="003D6D66"/>
    <w:rsid w:val="003D7179"/>
    <w:rsid w:val="003D7192"/>
    <w:rsid w:val="003D76D6"/>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1B3"/>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2F2"/>
    <w:rsid w:val="003F23A7"/>
    <w:rsid w:val="003F2564"/>
    <w:rsid w:val="003F2624"/>
    <w:rsid w:val="003F2711"/>
    <w:rsid w:val="003F2A56"/>
    <w:rsid w:val="003F2CB0"/>
    <w:rsid w:val="003F36EB"/>
    <w:rsid w:val="003F36F0"/>
    <w:rsid w:val="003F3865"/>
    <w:rsid w:val="003F3A77"/>
    <w:rsid w:val="003F3FEB"/>
    <w:rsid w:val="003F477D"/>
    <w:rsid w:val="003F4933"/>
    <w:rsid w:val="003F4977"/>
    <w:rsid w:val="003F4D4A"/>
    <w:rsid w:val="003F4E1C"/>
    <w:rsid w:val="003F4E39"/>
    <w:rsid w:val="003F536B"/>
    <w:rsid w:val="003F586D"/>
    <w:rsid w:val="003F60DC"/>
    <w:rsid w:val="003F60DF"/>
    <w:rsid w:val="003F60EF"/>
    <w:rsid w:val="003F612E"/>
    <w:rsid w:val="003F6194"/>
    <w:rsid w:val="003F61E9"/>
    <w:rsid w:val="003F62B4"/>
    <w:rsid w:val="003F6853"/>
    <w:rsid w:val="003F6930"/>
    <w:rsid w:val="003F6A83"/>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825"/>
    <w:rsid w:val="00402F2C"/>
    <w:rsid w:val="0040303D"/>
    <w:rsid w:val="004030DA"/>
    <w:rsid w:val="0040379F"/>
    <w:rsid w:val="00403805"/>
    <w:rsid w:val="00403824"/>
    <w:rsid w:val="00403891"/>
    <w:rsid w:val="00403E3B"/>
    <w:rsid w:val="00403ED8"/>
    <w:rsid w:val="00403F25"/>
    <w:rsid w:val="00404204"/>
    <w:rsid w:val="004044C8"/>
    <w:rsid w:val="0040495B"/>
    <w:rsid w:val="00404AE9"/>
    <w:rsid w:val="00404E19"/>
    <w:rsid w:val="00405194"/>
    <w:rsid w:val="00405898"/>
    <w:rsid w:val="004059B0"/>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D45"/>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4C5"/>
    <w:rsid w:val="004156C1"/>
    <w:rsid w:val="0041577E"/>
    <w:rsid w:val="004157F6"/>
    <w:rsid w:val="004158AE"/>
    <w:rsid w:val="004159D3"/>
    <w:rsid w:val="00415A14"/>
    <w:rsid w:val="0041616C"/>
    <w:rsid w:val="0041624F"/>
    <w:rsid w:val="004163D3"/>
    <w:rsid w:val="00416957"/>
    <w:rsid w:val="00416965"/>
    <w:rsid w:val="00416A66"/>
    <w:rsid w:val="00416B16"/>
    <w:rsid w:val="00416C3B"/>
    <w:rsid w:val="00416D41"/>
    <w:rsid w:val="00416DCB"/>
    <w:rsid w:val="0041718F"/>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3AAA"/>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0BBF"/>
    <w:rsid w:val="00431043"/>
    <w:rsid w:val="004311D8"/>
    <w:rsid w:val="00431309"/>
    <w:rsid w:val="004314E7"/>
    <w:rsid w:val="0043189C"/>
    <w:rsid w:val="00431C8D"/>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B56"/>
    <w:rsid w:val="00436CF4"/>
    <w:rsid w:val="00436EE0"/>
    <w:rsid w:val="00436FAD"/>
    <w:rsid w:val="00436FD3"/>
    <w:rsid w:val="00437027"/>
    <w:rsid w:val="00437064"/>
    <w:rsid w:val="004371AB"/>
    <w:rsid w:val="004372BE"/>
    <w:rsid w:val="0043771E"/>
    <w:rsid w:val="00437AD6"/>
    <w:rsid w:val="004402A7"/>
    <w:rsid w:val="0044035D"/>
    <w:rsid w:val="0044037A"/>
    <w:rsid w:val="00440465"/>
    <w:rsid w:val="00440565"/>
    <w:rsid w:val="004407A9"/>
    <w:rsid w:val="00440EA5"/>
    <w:rsid w:val="00441131"/>
    <w:rsid w:val="0044131C"/>
    <w:rsid w:val="0044142F"/>
    <w:rsid w:val="004421A2"/>
    <w:rsid w:val="004425C2"/>
    <w:rsid w:val="004426F3"/>
    <w:rsid w:val="00442824"/>
    <w:rsid w:val="00442A1D"/>
    <w:rsid w:val="00442A87"/>
    <w:rsid w:val="00442FCF"/>
    <w:rsid w:val="00442FFB"/>
    <w:rsid w:val="004430FD"/>
    <w:rsid w:val="004437EC"/>
    <w:rsid w:val="0044389A"/>
    <w:rsid w:val="00443965"/>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11F"/>
    <w:rsid w:val="00447452"/>
    <w:rsid w:val="00447486"/>
    <w:rsid w:val="0044769B"/>
    <w:rsid w:val="004476F6"/>
    <w:rsid w:val="00447D67"/>
    <w:rsid w:val="004502AB"/>
    <w:rsid w:val="00450778"/>
    <w:rsid w:val="00450D3B"/>
    <w:rsid w:val="00450F2C"/>
    <w:rsid w:val="00450FAA"/>
    <w:rsid w:val="00450FB9"/>
    <w:rsid w:val="0045105E"/>
    <w:rsid w:val="004518D5"/>
    <w:rsid w:val="004519BF"/>
    <w:rsid w:val="00451A20"/>
    <w:rsid w:val="00451B06"/>
    <w:rsid w:val="00451BEB"/>
    <w:rsid w:val="0045212B"/>
    <w:rsid w:val="004527C0"/>
    <w:rsid w:val="004529D0"/>
    <w:rsid w:val="00452D48"/>
    <w:rsid w:val="004531D2"/>
    <w:rsid w:val="00453402"/>
    <w:rsid w:val="0045340A"/>
    <w:rsid w:val="00453871"/>
    <w:rsid w:val="00453B1C"/>
    <w:rsid w:val="00453DAB"/>
    <w:rsid w:val="00453DEF"/>
    <w:rsid w:val="00454220"/>
    <w:rsid w:val="004543E4"/>
    <w:rsid w:val="004544A3"/>
    <w:rsid w:val="004548E5"/>
    <w:rsid w:val="00454DC5"/>
    <w:rsid w:val="00454F08"/>
    <w:rsid w:val="00455105"/>
    <w:rsid w:val="004559BE"/>
    <w:rsid w:val="00455C09"/>
    <w:rsid w:val="00456114"/>
    <w:rsid w:val="00456782"/>
    <w:rsid w:val="00456971"/>
    <w:rsid w:val="00456978"/>
    <w:rsid w:val="00456B9B"/>
    <w:rsid w:val="00457026"/>
    <w:rsid w:val="00457074"/>
    <w:rsid w:val="00457390"/>
    <w:rsid w:val="0045742D"/>
    <w:rsid w:val="00457680"/>
    <w:rsid w:val="00457719"/>
    <w:rsid w:val="0045787E"/>
    <w:rsid w:val="004578EF"/>
    <w:rsid w:val="00457918"/>
    <w:rsid w:val="00457C5E"/>
    <w:rsid w:val="00457F04"/>
    <w:rsid w:val="00457F98"/>
    <w:rsid w:val="0046026D"/>
    <w:rsid w:val="0046027A"/>
    <w:rsid w:val="004602AA"/>
    <w:rsid w:val="00460300"/>
    <w:rsid w:val="004605CC"/>
    <w:rsid w:val="0046072D"/>
    <w:rsid w:val="00460921"/>
    <w:rsid w:val="00460958"/>
    <w:rsid w:val="00460A1E"/>
    <w:rsid w:val="00460A31"/>
    <w:rsid w:val="00460B06"/>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593"/>
    <w:rsid w:val="00464919"/>
    <w:rsid w:val="00464AFE"/>
    <w:rsid w:val="00464C4E"/>
    <w:rsid w:val="00464EE0"/>
    <w:rsid w:val="004650F2"/>
    <w:rsid w:val="00465461"/>
    <w:rsid w:val="00465467"/>
    <w:rsid w:val="00465573"/>
    <w:rsid w:val="004658C3"/>
    <w:rsid w:val="00465EB3"/>
    <w:rsid w:val="00466260"/>
    <w:rsid w:val="004662E3"/>
    <w:rsid w:val="0046645E"/>
    <w:rsid w:val="004666A6"/>
    <w:rsid w:val="004666EC"/>
    <w:rsid w:val="0046680F"/>
    <w:rsid w:val="00466F18"/>
    <w:rsid w:val="00467011"/>
    <w:rsid w:val="004673FA"/>
    <w:rsid w:val="00467696"/>
    <w:rsid w:val="00467838"/>
    <w:rsid w:val="00467AD9"/>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1E2"/>
    <w:rsid w:val="00474546"/>
    <w:rsid w:val="0047455E"/>
    <w:rsid w:val="00474827"/>
    <w:rsid w:val="00474B33"/>
    <w:rsid w:val="00474BFB"/>
    <w:rsid w:val="00474EEA"/>
    <w:rsid w:val="00474FB4"/>
    <w:rsid w:val="00475131"/>
    <w:rsid w:val="00475260"/>
    <w:rsid w:val="004755D5"/>
    <w:rsid w:val="004755F0"/>
    <w:rsid w:val="0047574D"/>
    <w:rsid w:val="004759F6"/>
    <w:rsid w:val="00475A1B"/>
    <w:rsid w:val="00475C1B"/>
    <w:rsid w:val="00475D3E"/>
    <w:rsid w:val="00475E50"/>
    <w:rsid w:val="00475F90"/>
    <w:rsid w:val="004767BC"/>
    <w:rsid w:val="00476C00"/>
    <w:rsid w:val="00476D8B"/>
    <w:rsid w:val="00476EAE"/>
    <w:rsid w:val="00476FE8"/>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124"/>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4E5"/>
    <w:rsid w:val="00492619"/>
    <w:rsid w:val="004927E4"/>
    <w:rsid w:val="00492AE9"/>
    <w:rsid w:val="004931BF"/>
    <w:rsid w:val="0049349F"/>
    <w:rsid w:val="004935A4"/>
    <w:rsid w:val="00493A21"/>
    <w:rsid w:val="00493D08"/>
    <w:rsid w:val="00493E9F"/>
    <w:rsid w:val="0049435D"/>
    <w:rsid w:val="0049457E"/>
    <w:rsid w:val="004945AD"/>
    <w:rsid w:val="004948C4"/>
    <w:rsid w:val="004948E9"/>
    <w:rsid w:val="00494B7C"/>
    <w:rsid w:val="00494BEC"/>
    <w:rsid w:val="00494E75"/>
    <w:rsid w:val="00494F90"/>
    <w:rsid w:val="00494FC7"/>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13E"/>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5F15"/>
    <w:rsid w:val="004A60C1"/>
    <w:rsid w:val="004A645E"/>
    <w:rsid w:val="004A6AC0"/>
    <w:rsid w:val="004A6E4F"/>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3F60"/>
    <w:rsid w:val="004C4384"/>
    <w:rsid w:val="004C47FE"/>
    <w:rsid w:val="004C4B1D"/>
    <w:rsid w:val="004C4BCE"/>
    <w:rsid w:val="004C4BF3"/>
    <w:rsid w:val="004C4CE4"/>
    <w:rsid w:val="004C4F33"/>
    <w:rsid w:val="004C521E"/>
    <w:rsid w:val="004C5AD5"/>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3DB"/>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A4"/>
    <w:rsid w:val="004D27C4"/>
    <w:rsid w:val="004D29DF"/>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9EA"/>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0F6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539"/>
    <w:rsid w:val="004E5BAB"/>
    <w:rsid w:val="004E5C61"/>
    <w:rsid w:val="004E5EC9"/>
    <w:rsid w:val="004E6158"/>
    <w:rsid w:val="004E6184"/>
    <w:rsid w:val="004E63C9"/>
    <w:rsid w:val="004E6474"/>
    <w:rsid w:val="004E6CEA"/>
    <w:rsid w:val="004E7449"/>
    <w:rsid w:val="004E7691"/>
    <w:rsid w:val="004E76A5"/>
    <w:rsid w:val="004E7B7F"/>
    <w:rsid w:val="004E7E45"/>
    <w:rsid w:val="004E7F95"/>
    <w:rsid w:val="004F01B4"/>
    <w:rsid w:val="004F020A"/>
    <w:rsid w:val="004F0406"/>
    <w:rsid w:val="004F080C"/>
    <w:rsid w:val="004F0B88"/>
    <w:rsid w:val="004F0C82"/>
    <w:rsid w:val="004F1051"/>
    <w:rsid w:val="004F133C"/>
    <w:rsid w:val="004F13D2"/>
    <w:rsid w:val="004F154E"/>
    <w:rsid w:val="004F1A00"/>
    <w:rsid w:val="004F1C64"/>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AA3"/>
    <w:rsid w:val="004F4E53"/>
    <w:rsid w:val="004F4F81"/>
    <w:rsid w:val="004F5153"/>
    <w:rsid w:val="004F554B"/>
    <w:rsid w:val="004F55DE"/>
    <w:rsid w:val="004F58AB"/>
    <w:rsid w:val="004F5E2A"/>
    <w:rsid w:val="004F612B"/>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0D9B"/>
    <w:rsid w:val="005012BB"/>
    <w:rsid w:val="0050132F"/>
    <w:rsid w:val="00501723"/>
    <w:rsid w:val="005018DA"/>
    <w:rsid w:val="00501A8C"/>
    <w:rsid w:val="00501F0D"/>
    <w:rsid w:val="00501FCD"/>
    <w:rsid w:val="0050262A"/>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50"/>
    <w:rsid w:val="00506A8D"/>
    <w:rsid w:val="00506C2E"/>
    <w:rsid w:val="005070F2"/>
    <w:rsid w:val="005074C9"/>
    <w:rsid w:val="00507505"/>
    <w:rsid w:val="0050768F"/>
    <w:rsid w:val="00507754"/>
    <w:rsid w:val="00507B61"/>
    <w:rsid w:val="00507BF8"/>
    <w:rsid w:val="00507CAF"/>
    <w:rsid w:val="00507E37"/>
    <w:rsid w:val="00510374"/>
    <w:rsid w:val="00510444"/>
    <w:rsid w:val="00510533"/>
    <w:rsid w:val="00510B25"/>
    <w:rsid w:val="00510C3D"/>
    <w:rsid w:val="00510F6D"/>
    <w:rsid w:val="0051104C"/>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6AC"/>
    <w:rsid w:val="005167B8"/>
    <w:rsid w:val="00516B96"/>
    <w:rsid w:val="00516F71"/>
    <w:rsid w:val="00517119"/>
    <w:rsid w:val="00517302"/>
    <w:rsid w:val="005173A4"/>
    <w:rsid w:val="005174C4"/>
    <w:rsid w:val="0051770E"/>
    <w:rsid w:val="00517A27"/>
    <w:rsid w:val="00517C91"/>
    <w:rsid w:val="0052001B"/>
    <w:rsid w:val="005201C2"/>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4FE2"/>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A9"/>
    <w:rsid w:val="00533632"/>
    <w:rsid w:val="00533662"/>
    <w:rsid w:val="005338BD"/>
    <w:rsid w:val="0053394F"/>
    <w:rsid w:val="00533F6A"/>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B8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687"/>
    <w:rsid w:val="00546738"/>
    <w:rsid w:val="005467D6"/>
    <w:rsid w:val="00546942"/>
    <w:rsid w:val="00546A1B"/>
    <w:rsid w:val="00546ADD"/>
    <w:rsid w:val="00546B78"/>
    <w:rsid w:val="00547123"/>
    <w:rsid w:val="005472D2"/>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E67"/>
    <w:rsid w:val="00552FF4"/>
    <w:rsid w:val="0055390C"/>
    <w:rsid w:val="0055410A"/>
    <w:rsid w:val="005543AB"/>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804"/>
    <w:rsid w:val="00557B02"/>
    <w:rsid w:val="00557CAB"/>
    <w:rsid w:val="00557F39"/>
    <w:rsid w:val="00557F3A"/>
    <w:rsid w:val="00560762"/>
    <w:rsid w:val="005608EB"/>
    <w:rsid w:val="00560AC9"/>
    <w:rsid w:val="00560DDA"/>
    <w:rsid w:val="00560EBB"/>
    <w:rsid w:val="00561250"/>
    <w:rsid w:val="0056134D"/>
    <w:rsid w:val="005617E8"/>
    <w:rsid w:val="00561A95"/>
    <w:rsid w:val="00561BF6"/>
    <w:rsid w:val="00561E4A"/>
    <w:rsid w:val="0056202B"/>
    <w:rsid w:val="005627AA"/>
    <w:rsid w:val="005628ED"/>
    <w:rsid w:val="00562AD8"/>
    <w:rsid w:val="00562C2A"/>
    <w:rsid w:val="00562CDC"/>
    <w:rsid w:val="00563172"/>
    <w:rsid w:val="00563516"/>
    <w:rsid w:val="00563855"/>
    <w:rsid w:val="00563FD2"/>
    <w:rsid w:val="0056426E"/>
    <w:rsid w:val="0056434D"/>
    <w:rsid w:val="00564909"/>
    <w:rsid w:val="00564AFE"/>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795"/>
    <w:rsid w:val="005809EB"/>
    <w:rsid w:val="00580A5C"/>
    <w:rsid w:val="00580B7A"/>
    <w:rsid w:val="00580E45"/>
    <w:rsid w:val="005815D2"/>
    <w:rsid w:val="005815F7"/>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2"/>
    <w:rsid w:val="00583C6C"/>
    <w:rsid w:val="00583E78"/>
    <w:rsid w:val="00584003"/>
    <w:rsid w:val="00584496"/>
    <w:rsid w:val="0058460B"/>
    <w:rsid w:val="00584EC4"/>
    <w:rsid w:val="005858A9"/>
    <w:rsid w:val="00585932"/>
    <w:rsid w:val="00585C3A"/>
    <w:rsid w:val="00585CBD"/>
    <w:rsid w:val="00585F93"/>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0F25"/>
    <w:rsid w:val="00591214"/>
    <w:rsid w:val="00591777"/>
    <w:rsid w:val="00591B9C"/>
    <w:rsid w:val="00592160"/>
    <w:rsid w:val="005923C9"/>
    <w:rsid w:val="00592503"/>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2DE"/>
    <w:rsid w:val="005A36E3"/>
    <w:rsid w:val="005A3A31"/>
    <w:rsid w:val="005A3B1E"/>
    <w:rsid w:val="005A3BDC"/>
    <w:rsid w:val="005A40D5"/>
    <w:rsid w:val="005A440D"/>
    <w:rsid w:val="005A4999"/>
    <w:rsid w:val="005A4E38"/>
    <w:rsid w:val="005A50CE"/>
    <w:rsid w:val="005A51B6"/>
    <w:rsid w:val="005A578E"/>
    <w:rsid w:val="005A588D"/>
    <w:rsid w:val="005A59CF"/>
    <w:rsid w:val="005A5B0A"/>
    <w:rsid w:val="005A62A6"/>
    <w:rsid w:val="005A6522"/>
    <w:rsid w:val="005A6A3A"/>
    <w:rsid w:val="005A6AAB"/>
    <w:rsid w:val="005A6B48"/>
    <w:rsid w:val="005A6EE0"/>
    <w:rsid w:val="005A6F61"/>
    <w:rsid w:val="005A6FA1"/>
    <w:rsid w:val="005A71E4"/>
    <w:rsid w:val="005A7CEB"/>
    <w:rsid w:val="005A7D46"/>
    <w:rsid w:val="005A7E2E"/>
    <w:rsid w:val="005A7F50"/>
    <w:rsid w:val="005A7F72"/>
    <w:rsid w:val="005B009D"/>
    <w:rsid w:val="005B0529"/>
    <w:rsid w:val="005B0814"/>
    <w:rsid w:val="005B0E6F"/>
    <w:rsid w:val="005B0F23"/>
    <w:rsid w:val="005B13B6"/>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896"/>
    <w:rsid w:val="005B5A55"/>
    <w:rsid w:val="005B6277"/>
    <w:rsid w:val="005B6A24"/>
    <w:rsid w:val="005B6A38"/>
    <w:rsid w:val="005B6C5F"/>
    <w:rsid w:val="005B6FAE"/>
    <w:rsid w:val="005B703E"/>
    <w:rsid w:val="005B70E8"/>
    <w:rsid w:val="005B73A2"/>
    <w:rsid w:val="005B7824"/>
    <w:rsid w:val="005B7B5A"/>
    <w:rsid w:val="005B7DAD"/>
    <w:rsid w:val="005B7ED8"/>
    <w:rsid w:val="005C0625"/>
    <w:rsid w:val="005C06DB"/>
    <w:rsid w:val="005C0904"/>
    <w:rsid w:val="005C09BF"/>
    <w:rsid w:val="005C0A68"/>
    <w:rsid w:val="005C0D61"/>
    <w:rsid w:val="005C0DDE"/>
    <w:rsid w:val="005C11DA"/>
    <w:rsid w:val="005C1225"/>
    <w:rsid w:val="005C132F"/>
    <w:rsid w:val="005C13E6"/>
    <w:rsid w:val="005C14D0"/>
    <w:rsid w:val="005C1752"/>
    <w:rsid w:val="005C2144"/>
    <w:rsid w:val="005C33D3"/>
    <w:rsid w:val="005C376D"/>
    <w:rsid w:val="005C3A28"/>
    <w:rsid w:val="005C3A65"/>
    <w:rsid w:val="005C3CDF"/>
    <w:rsid w:val="005C41DC"/>
    <w:rsid w:val="005C4233"/>
    <w:rsid w:val="005C45F2"/>
    <w:rsid w:val="005C4B4D"/>
    <w:rsid w:val="005C4D30"/>
    <w:rsid w:val="005C4DE3"/>
    <w:rsid w:val="005C4EEB"/>
    <w:rsid w:val="005C5379"/>
    <w:rsid w:val="005C57AB"/>
    <w:rsid w:val="005C5849"/>
    <w:rsid w:val="005C6110"/>
    <w:rsid w:val="005C69C5"/>
    <w:rsid w:val="005C6E8B"/>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856"/>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46E7"/>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1FA0"/>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6F1"/>
    <w:rsid w:val="005E6762"/>
    <w:rsid w:val="005E6888"/>
    <w:rsid w:val="005E6AFB"/>
    <w:rsid w:val="005E6CD5"/>
    <w:rsid w:val="005E6E6E"/>
    <w:rsid w:val="005E6EDE"/>
    <w:rsid w:val="005E6FDD"/>
    <w:rsid w:val="005E756E"/>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83C"/>
    <w:rsid w:val="005F4950"/>
    <w:rsid w:val="005F4B2B"/>
    <w:rsid w:val="005F4B43"/>
    <w:rsid w:val="005F4F7F"/>
    <w:rsid w:val="005F502F"/>
    <w:rsid w:val="005F509E"/>
    <w:rsid w:val="005F5203"/>
    <w:rsid w:val="005F535C"/>
    <w:rsid w:val="005F5C66"/>
    <w:rsid w:val="005F650F"/>
    <w:rsid w:val="005F660A"/>
    <w:rsid w:val="005F6697"/>
    <w:rsid w:val="005F66B5"/>
    <w:rsid w:val="005F6F9C"/>
    <w:rsid w:val="005F6FFC"/>
    <w:rsid w:val="005F7306"/>
    <w:rsid w:val="005F7531"/>
    <w:rsid w:val="005F77C0"/>
    <w:rsid w:val="005F7F11"/>
    <w:rsid w:val="00600127"/>
    <w:rsid w:val="00600292"/>
    <w:rsid w:val="006004D6"/>
    <w:rsid w:val="006004DE"/>
    <w:rsid w:val="0060091F"/>
    <w:rsid w:val="00600B14"/>
    <w:rsid w:val="00600C0B"/>
    <w:rsid w:val="00600CA0"/>
    <w:rsid w:val="00601072"/>
    <w:rsid w:val="0060144E"/>
    <w:rsid w:val="00601546"/>
    <w:rsid w:val="00601564"/>
    <w:rsid w:val="006015C5"/>
    <w:rsid w:val="00601754"/>
    <w:rsid w:val="00601B90"/>
    <w:rsid w:val="00601D4D"/>
    <w:rsid w:val="00601E68"/>
    <w:rsid w:val="00601EF2"/>
    <w:rsid w:val="00601FCD"/>
    <w:rsid w:val="00602354"/>
    <w:rsid w:val="0060254B"/>
    <w:rsid w:val="00602646"/>
    <w:rsid w:val="0060268D"/>
    <w:rsid w:val="00602D58"/>
    <w:rsid w:val="00602DD6"/>
    <w:rsid w:val="00603061"/>
    <w:rsid w:val="00603137"/>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27"/>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5ED"/>
    <w:rsid w:val="00611E25"/>
    <w:rsid w:val="006128FF"/>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FE"/>
    <w:rsid w:val="00616885"/>
    <w:rsid w:val="00616B27"/>
    <w:rsid w:val="00616D2E"/>
    <w:rsid w:val="00616F0B"/>
    <w:rsid w:val="00616F67"/>
    <w:rsid w:val="0061717F"/>
    <w:rsid w:val="006171DC"/>
    <w:rsid w:val="00617402"/>
    <w:rsid w:val="006175CF"/>
    <w:rsid w:val="00617963"/>
    <w:rsid w:val="00617C5B"/>
    <w:rsid w:val="00617F5D"/>
    <w:rsid w:val="006201A2"/>
    <w:rsid w:val="0062024A"/>
    <w:rsid w:val="00620254"/>
    <w:rsid w:val="00620686"/>
    <w:rsid w:val="0062068D"/>
    <w:rsid w:val="00620860"/>
    <w:rsid w:val="006209E8"/>
    <w:rsid w:val="00620BB5"/>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A31"/>
    <w:rsid w:val="00626C25"/>
    <w:rsid w:val="00626E64"/>
    <w:rsid w:val="00626E96"/>
    <w:rsid w:val="00627171"/>
    <w:rsid w:val="00627BA3"/>
    <w:rsid w:val="00627BF3"/>
    <w:rsid w:val="00627C39"/>
    <w:rsid w:val="00627E44"/>
    <w:rsid w:val="00630035"/>
    <w:rsid w:val="006300D7"/>
    <w:rsid w:val="00630350"/>
    <w:rsid w:val="006306E2"/>
    <w:rsid w:val="00630F40"/>
    <w:rsid w:val="00631007"/>
    <w:rsid w:val="006315F4"/>
    <w:rsid w:val="00631826"/>
    <w:rsid w:val="00631C9F"/>
    <w:rsid w:val="00632029"/>
    <w:rsid w:val="00632090"/>
    <w:rsid w:val="00632507"/>
    <w:rsid w:val="00632550"/>
    <w:rsid w:val="006326BC"/>
    <w:rsid w:val="0063290E"/>
    <w:rsid w:val="00632927"/>
    <w:rsid w:val="00632A0E"/>
    <w:rsid w:val="00632A4C"/>
    <w:rsid w:val="00632BE7"/>
    <w:rsid w:val="00632C90"/>
    <w:rsid w:val="00633951"/>
    <w:rsid w:val="0063395F"/>
    <w:rsid w:val="00633965"/>
    <w:rsid w:val="00633972"/>
    <w:rsid w:val="00633B5E"/>
    <w:rsid w:val="00633C0A"/>
    <w:rsid w:val="00633D62"/>
    <w:rsid w:val="00633F40"/>
    <w:rsid w:val="0063405E"/>
    <w:rsid w:val="006341AD"/>
    <w:rsid w:val="00634480"/>
    <w:rsid w:val="0063473F"/>
    <w:rsid w:val="006347F5"/>
    <w:rsid w:val="006348F7"/>
    <w:rsid w:val="00634EE6"/>
    <w:rsid w:val="00635075"/>
    <w:rsid w:val="00635210"/>
    <w:rsid w:val="006352E8"/>
    <w:rsid w:val="006356FE"/>
    <w:rsid w:val="006357C8"/>
    <w:rsid w:val="00635B5B"/>
    <w:rsid w:val="00635D54"/>
    <w:rsid w:val="00635E1A"/>
    <w:rsid w:val="00635EDC"/>
    <w:rsid w:val="00635F56"/>
    <w:rsid w:val="00636094"/>
    <w:rsid w:val="00636324"/>
    <w:rsid w:val="00636430"/>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1F59"/>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AD6"/>
    <w:rsid w:val="00645D7C"/>
    <w:rsid w:val="00646037"/>
    <w:rsid w:val="006464DB"/>
    <w:rsid w:val="00646A90"/>
    <w:rsid w:val="00646BDA"/>
    <w:rsid w:val="00646CF2"/>
    <w:rsid w:val="00647A07"/>
    <w:rsid w:val="00647CB3"/>
    <w:rsid w:val="00647D60"/>
    <w:rsid w:val="00650150"/>
    <w:rsid w:val="00650854"/>
    <w:rsid w:val="006508F3"/>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A19"/>
    <w:rsid w:val="00654B42"/>
    <w:rsid w:val="00654C74"/>
    <w:rsid w:val="00654C81"/>
    <w:rsid w:val="00654C97"/>
    <w:rsid w:val="00655070"/>
    <w:rsid w:val="00655223"/>
    <w:rsid w:val="006552C8"/>
    <w:rsid w:val="00655667"/>
    <w:rsid w:val="006556BD"/>
    <w:rsid w:val="00655780"/>
    <w:rsid w:val="0065594D"/>
    <w:rsid w:val="00655963"/>
    <w:rsid w:val="00655C25"/>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AAD"/>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98F"/>
    <w:rsid w:val="00670AD6"/>
    <w:rsid w:val="00670ECD"/>
    <w:rsid w:val="00671122"/>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8F4"/>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67F8"/>
    <w:rsid w:val="00687141"/>
    <w:rsid w:val="0068717E"/>
    <w:rsid w:val="0068721F"/>
    <w:rsid w:val="00687484"/>
    <w:rsid w:val="00687E09"/>
    <w:rsid w:val="006905B3"/>
    <w:rsid w:val="00690D12"/>
    <w:rsid w:val="00690F0E"/>
    <w:rsid w:val="006911EE"/>
    <w:rsid w:val="00691321"/>
    <w:rsid w:val="006917D7"/>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462"/>
    <w:rsid w:val="00693CA1"/>
    <w:rsid w:val="0069408F"/>
    <w:rsid w:val="00694219"/>
    <w:rsid w:val="006943ED"/>
    <w:rsid w:val="0069447C"/>
    <w:rsid w:val="006949AD"/>
    <w:rsid w:val="00694D7B"/>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431"/>
    <w:rsid w:val="006A05EF"/>
    <w:rsid w:val="006A0942"/>
    <w:rsid w:val="006A0993"/>
    <w:rsid w:val="006A0A03"/>
    <w:rsid w:val="006A108E"/>
    <w:rsid w:val="006A13EF"/>
    <w:rsid w:val="006A18CF"/>
    <w:rsid w:val="006A18DD"/>
    <w:rsid w:val="006A1D48"/>
    <w:rsid w:val="006A2347"/>
    <w:rsid w:val="006A24B3"/>
    <w:rsid w:val="006A2595"/>
    <w:rsid w:val="006A2678"/>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39"/>
    <w:rsid w:val="006A7C40"/>
    <w:rsid w:val="006A7D8B"/>
    <w:rsid w:val="006A7F27"/>
    <w:rsid w:val="006A7FDD"/>
    <w:rsid w:val="006B0106"/>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4A"/>
    <w:rsid w:val="006B3E55"/>
    <w:rsid w:val="006B40F5"/>
    <w:rsid w:val="006B415A"/>
    <w:rsid w:val="006B43A2"/>
    <w:rsid w:val="006B4820"/>
    <w:rsid w:val="006B49F6"/>
    <w:rsid w:val="006B4D4E"/>
    <w:rsid w:val="006B510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DF6"/>
    <w:rsid w:val="006B7F6B"/>
    <w:rsid w:val="006C03B2"/>
    <w:rsid w:val="006C0985"/>
    <w:rsid w:val="006C09DD"/>
    <w:rsid w:val="006C0A1A"/>
    <w:rsid w:val="006C0A89"/>
    <w:rsid w:val="006C1790"/>
    <w:rsid w:val="006C187D"/>
    <w:rsid w:val="006C1B3F"/>
    <w:rsid w:val="006C2249"/>
    <w:rsid w:val="006C28AE"/>
    <w:rsid w:val="006C375B"/>
    <w:rsid w:val="006C377A"/>
    <w:rsid w:val="006C3818"/>
    <w:rsid w:val="006C38A8"/>
    <w:rsid w:val="006C3BEF"/>
    <w:rsid w:val="006C3CF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245"/>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EC"/>
    <w:rsid w:val="006E05E0"/>
    <w:rsid w:val="006E088D"/>
    <w:rsid w:val="006E09BF"/>
    <w:rsid w:val="006E0B16"/>
    <w:rsid w:val="006E0E60"/>
    <w:rsid w:val="006E0ED0"/>
    <w:rsid w:val="006E13B5"/>
    <w:rsid w:val="006E176F"/>
    <w:rsid w:val="006E185A"/>
    <w:rsid w:val="006E1BB4"/>
    <w:rsid w:val="006E212B"/>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859"/>
    <w:rsid w:val="006E6A05"/>
    <w:rsid w:val="006E6DA9"/>
    <w:rsid w:val="006E6E24"/>
    <w:rsid w:val="006E6F03"/>
    <w:rsid w:val="006E6F98"/>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4FC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CE1"/>
    <w:rsid w:val="0070115C"/>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3F2"/>
    <w:rsid w:val="007047A7"/>
    <w:rsid w:val="0070493E"/>
    <w:rsid w:val="00704A33"/>
    <w:rsid w:val="00704DEB"/>
    <w:rsid w:val="00704F36"/>
    <w:rsid w:val="007050C4"/>
    <w:rsid w:val="0070540B"/>
    <w:rsid w:val="00705584"/>
    <w:rsid w:val="00705E96"/>
    <w:rsid w:val="007062E8"/>
    <w:rsid w:val="0070652C"/>
    <w:rsid w:val="00706B2E"/>
    <w:rsid w:val="00706C3D"/>
    <w:rsid w:val="00706E08"/>
    <w:rsid w:val="00706E63"/>
    <w:rsid w:val="007070E2"/>
    <w:rsid w:val="0070711F"/>
    <w:rsid w:val="00707352"/>
    <w:rsid w:val="00707387"/>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63F"/>
    <w:rsid w:val="0071374D"/>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AEF"/>
    <w:rsid w:val="00716FC0"/>
    <w:rsid w:val="007171D2"/>
    <w:rsid w:val="00717267"/>
    <w:rsid w:val="007178EE"/>
    <w:rsid w:val="00717B0A"/>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06F"/>
    <w:rsid w:val="0072326D"/>
    <w:rsid w:val="00723701"/>
    <w:rsid w:val="00723C3B"/>
    <w:rsid w:val="00723EC3"/>
    <w:rsid w:val="00723F42"/>
    <w:rsid w:val="00724426"/>
    <w:rsid w:val="00724904"/>
    <w:rsid w:val="00724D5D"/>
    <w:rsid w:val="00724D81"/>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66C"/>
    <w:rsid w:val="007368ED"/>
    <w:rsid w:val="00736D7B"/>
    <w:rsid w:val="0073759D"/>
    <w:rsid w:val="007377ED"/>
    <w:rsid w:val="007379C8"/>
    <w:rsid w:val="00737BBB"/>
    <w:rsid w:val="00737C8E"/>
    <w:rsid w:val="00737F20"/>
    <w:rsid w:val="007400A7"/>
    <w:rsid w:val="00740432"/>
    <w:rsid w:val="00740698"/>
    <w:rsid w:val="007406C0"/>
    <w:rsid w:val="00740733"/>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1F0"/>
    <w:rsid w:val="007452B6"/>
    <w:rsid w:val="0074541B"/>
    <w:rsid w:val="0074576E"/>
    <w:rsid w:val="00745EBB"/>
    <w:rsid w:val="00745F9B"/>
    <w:rsid w:val="00746167"/>
    <w:rsid w:val="00746199"/>
    <w:rsid w:val="007461C7"/>
    <w:rsid w:val="007461CE"/>
    <w:rsid w:val="0074644A"/>
    <w:rsid w:val="007469F0"/>
    <w:rsid w:val="00746CDF"/>
    <w:rsid w:val="00747048"/>
    <w:rsid w:val="00747446"/>
    <w:rsid w:val="00747462"/>
    <w:rsid w:val="007478B6"/>
    <w:rsid w:val="00747BD8"/>
    <w:rsid w:val="00747E09"/>
    <w:rsid w:val="00747EC2"/>
    <w:rsid w:val="00747F05"/>
    <w:rsid w:val="00750059"/>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4DD5"/>
    <w:rsid w:val="00755B06"/>
    <w:rsid w:val="00755D4E"/>
    <w:rsid w:val="00755E06"/>
    <w:rsid w:val="007564B4"/>
    <w:rsid w:val="007564C3"/>
    <w:rsid w:val="007565E2"/>
    <w:rsid w:val="00756B9C"/>
    <w:rsid w:val="007570A3"/>
    <w:rsid w:val="007572E9"/>
    <w:rsid w:val="00757495"/>
    <w:rsid w:val="007579B6"/>
    <w:rsid w:val="00757A61"/>
    <w:rsid w:val="00757A77"/>
    <w:rsid w:val="00757C03"/>
    <w:rsid w:val="00757CA7"/>
    <w:rsid w:val="00757CD9"/>
    <w:rsid w:val="00757D4D"/>
    <w:rsid w:val="00757E8E"/>
    <w:rsid w:val="00757FE8"/>
    <w:rsid w:val="007600CF"/>
    <w:rsid w:val="007601BA"/>
    <w:rsid w:val="007603D7"/>
    <w:rsid w:val="007604E2"/>
    <w:rsid w:val="00760503"/>
    <w:rsid w:val="0076065D"/>
    <w:rsid w:val="00760756"/>
    <w:rsid w:val="007607F2"/>
    <w:rsid w:val="00760868"/>
    <w:rsid w:val="00760D79"/>
    <w:rsid w:val="00760E75"/>
    <w:rsid w:val="00760F08"/>
    <w:rsid w:val="007610AB"/>
    <w:rsid w:val="0076116D"/>
    <w:rsid w:val="00761302"/>
    <w:rsid w:val="007613AF"/>
    <w:rsid w:val="00761656"/>
    <w:rsid w:val="00761753"/>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67FDF"/>
    <w:rsid w:val="00770732"/>
    <w:rsid w:val="00770B41"/>
    <w:rsid w:val="00770BE7"/>
    <w:rsid w:val="00770CEE"/>
    <w:rsid w:val="00770DE6"/>
    <w:rsid w:val="00771865"/>
    <w:rsid w:val="00771AAB"/>
    <w:rsid w:val="00771FB5"/>
    <w:rsid w:val="007720E8"/>
    <w:rsid w:val="007721AD"/>
    <w:rsid w:val="00772900"/>
    <w:rsid w:val="00772D15"/>
    <w:rsid w:val="00772DC3"/>
    <w:rsid w:val="00772FDA"/>
    <w:rsid w:val="007733C4"/>
    <w:rsid w:val="007736E3"/>
    <w:rsid w:val="00773F28"/>
    <w:rsid w:val="007741EB"/>
    <w:rsid w:val="007743A1"/>
    <w:rsid w:val="007744EF"/>
    <w:rsid w:val="0077486B"/>
    <w:rsid w:val="007750DC"/>
    <w:rsid w:val="00775330"/>
    <w:rsid w:val="00775BAA"/>
    <w:rsid w:val="00775CCA"/>
    <w:rsid w:val="00775EFD"/>
    <w:rsid w:val="00775F11"/>
    <w:rsid w:val="007762CD"/>
    <w:rsid w:val="0077666F"/>
    <w:rsid w:val="00776832"/>
    <w:rsid w:val="007768F2"/>
    <w:rsid w:val="0077697C"/>
    <w:rsid w:val="00776BA0"/>
    <w:rsid w:val="00776E9E"/>
    <w:rsid w:val="00777053"/>
    <w:rsid w:val="00777155"/>
    <w:rsid w:val="0077722C"/>
    <w:rsid w:val="0077725D"/>
    <w:rsid w:val="0077733D"/>
    <w:rsid w:val="00777607"/>
    <w:rsid w:val="007776DA"/>
    <w:rsid w:val="007779E1"/>
    <w:rsid w:val="00777CD9"/>
    <w:rsid w:val="00777EA9"/>
    <w:rsid w:val="00777EE9"/>
    <w:rsid w:val="00780657"/>
    <w:rsid w:val="00780676"/>
    <w:rsid w:val="00780980"/>
    <w:rsid w:val="007809D3"/>
    <w:rsid w:val="007809E1"/>
    <w:rsid w:val="00780ADB"/>
    <w:rsid w:val="00780B1F"/>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5E65"/>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AC"/>
    <w:rsid w:val="00795DAB"/>
    <w:rsid w:val="00796003"/>
    <w:rsid w:val="0079601B"/>
    <w:rsid w:val="007962E1"/>
    <w:rsid w:val="0079663F"/>
    <w:rsid w:val="00796F91"/>
    <w:rsid w:val="0079727F"/>
    <w:rsid w:val="00797870"/>
    <w:rsid w:val="00797887"/>
    <w:rsid w:val="00797D3D"/>
    <w:rsid w:val="00797DAA"/>
    <w:rsid w:val="00797FCF"/>
    <w:rsid w:val="007A0321"/>
    <w:rsid w:val="007A0506"/>
    <w:rsid w:val="007A0616"/>
    <w:rsid w:val="007A099A"/>
    <w:rsid w:val="007A0A6E"/>
    <w:rsid w:val="007A0C60"/>
    <w:rsid w:val="007A0DAC"/>
    <w:rsid w:val="007A1189"/>
    <w:rsid w:val="007A11D3"/>
    <w:rsid w:val="007A15BA"/>
    <w:rsid w:val="007A15C4"/>
    <w:rsid w:val="007A166E"/>
    <w:rsid w:val="007A1B63"/>
    <w:rsid w:val="007A1BD6"/>
    <w:rsid w:val="007A1EF3"/>
    <w:rsid w:val="007A22B8"/>
    <w:rsid w:val="007A284F"/>
    <w:rsid w:val="007A2BFF"/>
    <w:rsid w:val="007A2DE7"/>
    <w:rsid w:val="007A2F47"/>
    <w:rsid w:val="007A300F"/>
    <w:rsid w:val="007A3040"/>
    <w:rsid w:val="007A336E"/>
    <w:rsid w:val="007A3373"/>
    <w:rsid w:val="007A3395"/>
    <w:rsid w:val="007A3505"/>
    <w:rsid w:val="007A3774"/>
    <w:rsid w:val="007A3916"/>
    <w:rsid w:val="007A3BF2"/>
    <w:rsid w:val="007A4264"/>
    <w:rsid w:val="007A43F5"/>
    <w:rsid w:val="007A4793"/>
    <w:rsid w:val="007A47FE"/>
    <w:rsid w:val="007A49C5"/>
    <w:rsid w:val="007A4AF1"/>
    <w:rsid w:val="007A4C4B"/>
    <w:rsid w:val="007A4E03"/>
    <w:rsid w:val="007A513C"/>
    <w:rsid w:val="007A5288"/>
    <w:rsid w:val="007A5904"/>
    <w:rsid w:val="007A590F"/>
    <w:rsid w:val="007A618D"/>
    <w:rsid w:val="007A6309"/>
    <w:rsid w:val="007A6333"/>
    <w:rsid w:val="007A6477"/>
    <w:rsid w:val="007A6660"/>
    <w:rsid w:val="007A6909"/>
    <w:rsid w:val="007A69FC"/>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528"/>
    <w:rsid w:val="007B15C5"/>
    <w:rsid w:val="007B1632"/>
    <w:rsid w:val="007B1C04"/>
    <w:rsid w:val="007B1F9A"/>
    <w:rsid w:val="007B2049"/>
    <w:rsid w:val="007B21A9"/>
    <w:rsid w:val="007B2638"/>
    <w:rsid w:val="007B2938"/>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4F3"/>
    <w:rsid w:val="007B766D"/>
    <w:rsid w:val="007B7832"/>
    <w:rsid w:val="007B7A3B"/>
    <w:rsid w:val="007C0160"/>
    <w:rsid w:val="007C020C"/>
    <w:rsid w:val="007C0880"/>
    <w:rsid w:val="007C0BD2"/>
    <w:rsid w:val="007C0F3A"/>
    <w:rsid w:val="007C1065"/>
    <w:rsid w:val="007C11FC"/>
    <w:rsid w:val="007C1537"/>
    <w:rsid w:val="007C1B44"/>
    <w:rsid w:val="007C1B91"/>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AB1"/>
    <w:rsid w:val="007C7D17"/>
    <w:rsid w:val="007C7EF3"/>
    <w:rsid w:val="007D020B"/>
    <w:rsid w:val="007D05CD"/>
    <w:rsid w:val="007D0677"/>
    <w:rsid w:val="007D0779"/>
    <w:rsid w:val="007D096E"/>
    <w:rsid w:val="007D098C"/>
    <w:rsid w:val="007D11B6"/>
    <w:rsid w:val="007D149C"/>
    <w:rsid w:val="007D14C2"/>
    <w:rsid w:val="007D1558"/>
    <w:rsid w:val="007D15F5"/>
    <w:rsid w:val="007D188E"/>
    <w:rsid w:val="007D1B7C"/>
    <w:rsid w:val="007D214A"/>
    <w:rsid w:val="007D23F9"/>
    <w:rsid w:val="007D261E"/>
    <w:rsid w:val="007D2682"/>
    <w:rsid w:val="007D2A8F"/>
    <w:rsid w:val="007D2B63"/>
    <w:rsid w:val="007D357E"/>
    <w:rsid w:val="007D3889"/>
    <w:rsid w:val="007D39A2"/>
    <w:rsid w:val="007D39D7"/>
    <w:rsid w:val="007D3A6B"/>
    <w:rsid w:val="007D3DAD"/>
    <w:rsid w:val="007D4ADF"/>
    <w:rsid w:val="007D4FF2"/>
    <w:rsid w:val="007D5099"/>
    <w:rsid w:val="007D50CE"/>
    <w:rsid w:val="007D512C"/>
    <w:rsid w:val="007D526F"/>
    <w:rsid w:val="007D52B4"/>
    <w:rsid w:val="007D576C"/>
    <w:rsid w:val="007D59F2"/>
    <w:rsid w:val="007D5A24"/>
    <w:rsid w:val="007D5B38"/>
    <w:rsid w:val="007D5DCF"/>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D7EB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36BC"/>
    <w:rsid w:val="007E48CD"/>
    <w:rsid w:val="007E48E4"/>
    <w:rsid w:val="007E4F0D"/>
    <w:rsid w:val="007E531F"/>
    <w:rsid w:val="007E5A14"/>
    <w:rsid w:val="007E5A5B"/>
    <w:rsid w:val="007E5FE4"/>
    <w:rsid w:val="007E5FFD"/>
    <w:rsid w:val="007E605E"/>
    <w:rsid w:val="007E6735"/>
    <w:rsid w:val="007E67F4"/>
    <w:rsid w:val="007E6847"/>
    <w:rsid w:val="007E6897"/>
    <w:rsid w:val="007E6D40"/>
    <w:rsid w:val="007E6EF1"/>
    <w:rsid w:val="007E714F"/>
    <w:rsid w:val="007E71F6"/>
    <w:rsid w:val="007E7B2B"/>
    <w:rsid w:val="007E7CBA"/>
    <w:rsid w:val="007F03B3"/>
    <w:rsid w:val="007F055C"/>
    <w:rsid w:val="007F05E0"/>
    <w:rsid w:val="007F0B77"/>
    <w:rsid w:val="007F0DD3"/>
    <w:rsid w:val="007F1061"/>
    <w:rsid w:val="007F1178"/>
    <w:rsid w:val="007F14FD"/>
    <w:rsid w:val="007F153C"/>
    <w:rsid w:val="007F18C0"/>
    <w:rsid w:val="007F1A69"/>
    <w:rsid w:val="007F1DEE"/>
    <w:rsid w:val="007F1F58"/>
    <w:rsid w:val="007F1F90"/>
    <w:rsid w:val="007F204C"/>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7F7CE8"/>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65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9AE"/>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72"/>
    <w:rsid w:val="00832142"/>
    <w:rsid w:val="0083225E"/>
    <w:rsid w:val="008324EC"/>
    <w:rsid w:val="00832834"/>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09"/>
    <w:rsid w:val="00846467"/>
    <w:rsid w:val="00846AFB"/>
    <w:rsid w:val="00846D8A"/>
    <w:rsid w:val="0084724D"/>
    <w:rsid w:val="0084733D"/>
    <w:rsid w:val="00847643"/>
    <w:rsid w:val="00847991"/>
    <w:rsid w:val="00847C4E"/>
    <w:rsid w:val="008504B3"/>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3E34"/>
    <w:rsid w:val="00854090"/>
    <w:rsid w:val="008540E5"/>
    <w:rsid w:val="008541B6"/>
    <w:rsid w:val="00854290"/>
    <w:rsid w:val="0085434A"/>
    <w:rsid w:val="00854451"/>
    <w:rsid w:val="00854950"/>
    <w:rsid w:val="00854983"/>
    <w:rsid w:val="00854B60"/>
    <w:rsid w:val="00854C40"/>
    <w:rsid w:val="00854EB2"/>
    <w:rsid w:val="00855FA9"/>
    <w:rsid w:val="008561D4"/>
    <w:rsid w:val="00856301"/>
    <w:rsid w:val="00856385"/>
    <w:rsid w:val="00856562"/>
    <w:rsid w:val="008565A7"/>
    <w:rsid w:val="008566E7"/>
    <w:rsid w:val="00856733"/>
    <w:rsid w:val="0085685D"/>
    <w:rsid w:val="008569DF"/>
    <w:rsid w:val="00856A36"/>
    <w:rsid w:val="00856E21"/>
    <w:rsid w:val="00856E4A"/>
    <w:rsid w:val="00856FF3"/>
    <w:rsid w:val="0085722A"/>
    <w:rsid w:val="00857234"/>
    <w:rsid w:val="0085737E"/>
    <w:rsid w:val="008577BE"/>
    <w:rsid w:val="008579E4"/>
    <w:rsid w:val="00857C34"/>
    <w:rsid w:val="00857F4F"/>
    <w:rsid w:val="00860033"/>
    <w:rsid w:val="00860135"/>
    <w:rsid w:val="00860315"/>
    <w:rsid w:val="0086037F"/>
    <w:rsid w:val="0086067F"/>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6A77"/>
    <w:rsid w:val="00866B14"/>
    <w:rsid w:val="00866E5D"/>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0D3"/>
    <w:rsid w:val="008734E7"/>
    <w:rsid w:val="00873BA1"/>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D30"/>
    <w:rsid w:val="00876E56"/>
    <w:rsid w:val="0087721D"/>
    <w:rsid w:val="0087721F"/>
    <w:rsid w:val="0087746C"/>
    <w:rsid w:val="008777CD"/>
    <w:rsid w:val="00877C57"/>
    <w:rsid w:val="00877E1A"/>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463"/>
    <w:rsid w:val="00883748"/>
    <w:rsid w:val="00883CCE"/>
    <w:rsid w:val="00883D18"/>
    <w:rsid w:val="00883ED6"/>
    <w:rsid w:val="00883F8F"/>
    <w:rsid w:val="00884255"/>
    <w:rsid w:val="0088425B"/>
    <w:rsid w:val="00884A4F"/>
    <w:rsid w:val="00884A6F"/>
    <w:rsid w:val="00884EAC"/>
    <w:rsid w:val="0088517E"/>
    <w:rsid w:val="008851C9"/>
    <w:rsid w:val="0088579F"/>
    <w:rsid w:val="0088599D"/>
    <w:rsid w:val="00885D5D"/>
    <w:rsid w:val="00885F46"/>
    <w:rsid w:val="00886012"/>
    <w:rsid w:val="00886116"/>
    <w:rsid w:val="0088649C"/>
    <w:rsid w:val="0088651F"/>
    <w:rsid w:val="008867C6"/>
    <w:rsid w:val="00886CB3"/>
    <w:rsid w:val="0088708E"/>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300"/>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D32"/>
    <w:rsid w:val="008A1EA1"/>
    <w:rsid w:val="008A23A6"/>
    <w:rsid w:val="008A2409"/>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4CD"/>
    <w:rsid w:val="008B757A"/>
    <w:rsid w:val="008B766A"/>
    <w:rsid w:val="008B7A0E"/>
    <w:rsid w:val="008C000B"/>
    <w:rsid w:val="008C05B0"/>
    <w:rsid w:val="008C0EE0"/>
    <w:rsid w:val="008C13C3"/>
    <w:rsid w:val="008C13F4"/>
    <w:rsid w:val="008C16BC"/>
    <w:rsid w:val="008C1880"/>
    <w:rsid w:val="008C1C0B"/>
    <w:rsid w:val="008C1F78"/>
    <w:rsid w:val="008C1FE8"/>
    <w:rsid w:val="008C21FC"/>
    <w:rsid w:val="008C2300"/>
    <w:rsid w:val="008C2426"/>
    <w:rsid w:val="008C2453"/>
    <w:rsid w:val="008C2461"/>
    <w:rsid w:val="008C26B4"/>
    <w:rsid w:val="008C274B"/>
    <w:rsid w:val="008C28BA"/>
    <w:rsid w:val="008C290B"/>
    <w:rsid w:val="008C2BA6"/>
    <w:rsid w:val="008C31D1"/>
    <w:rsid w:val="008C3240"/>
    <w:rsid w:val="008C33D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0C7"/>
    <w:rsid w:val="008C626E"/>
    <w:rsid w:val="008C64CA"/>
    <w:rsid w:val="008C6C7A"/>
    <w:rsid w:val="008C6CE1"/>
    <w:rsid w:val="008C6F4F"/>
    <w:rsid w:val="008C730B"/>
    <w:rsid w:val="008C74CC"/>
    <w:rsid w:val="008C7905"/>
    <w:rsid w:val="008C7D50"/>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2F06"/>
    <w:rsid w:val="008D3208"/>
    <w:rsid w:val="008D3381"/>
    <w:rsid w:val="008D399A"/>
    <w:rsid w:val="008D3DE7"/>
    <w:rsid w:val="008D3F21"/>
    <w:rsid w:val="008D4277"/>
    <w:rsid w:val="008D4423"/>
    <w:rsid w:val="008D453F"/>
    <w:rsid w:val="008D46DD"/>
    <w:rsid w:val="008D47A1"/>
    <w:rsid w:val="008D4E68"/>
    <w:rsid w:val="008D508F"/>
    <w:rsid w:val="008D538D"/>
    <w:rsid w:val="008D5497"/>
    <w:rsid w:val="008D592F"/>
    <w:rsid w:val="008D59B1"/>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6A4"/>
    <w:rsid w:val="008D78C3"/>
    <w:rsid w:val="008D78F6"/>
    <w:rsid w:val="008D7993"/>
    <w:rsid w:val="008D7D1C"/>
    <w:rsid w:val="008D7DEB"/>
    <w:rsid w:val="008E036A"/>
    <w:rsid w:val="008E037E"/>
    <w:rsid w:val="008E04B5"/>
    <w:rsid w:val="008E056A"/>
    <w:rsid w:val="008E0CDD"/>
    <w:rsid w:val="008E0D73"/>
    <w:rsid w:val="008E0E15"/>
    <w:rsid w:val="008E0E1D"/>
    <w:rsid w:val="008E0E89"/>
    <w:rsid w:val="008E0E8C"/>
    <w:rsid w:val="008E1217"/>
    <w:rsid w:val="008E16F9"/>
    <w:rsid w:val="008E1765"/>
    <w:rsid w:val="008E18A3"/>
    <w:rsid w:val="008E18E2"/>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415"/>
    <w:rsid w:val="008E78C8"/>
    <w:rsid w:val="008E7A1F"/>
    <w:rsid w:val="008E7C7F"/>
    <w:rsid w:val="008E7DB3"/>
    <w:rsid w:val="008F01AB"/>
    <w:rsid w:val="008F02B0"/>
    <w:rsid w:val="008F0460"/>
    <w:rsid w:val="008F0C10"/>
    <w:rsid w:val="008F0D27"/>
    <w:rsid w:val="008F0F2B"/>
    <w:rsid w:val="008F19B7"/>
    <w:rsid w:val="008F1CF8"/>
    <w:rsid w:val="008F2201"/>
    <w:rsid w:val="008F22D0"/>
    <w:rsid w:val="008F23FC"/>
    <w:rsid w:val="008F2595"/>
    <w:rsid w:val="008F2B4B"/>
    <w:rsid w:val="008F32D8"/>
    <w:rsid w:val="008F338B"/>
    <w:rsid w:val="008F3D2D"/>
    <w:rsid w:val="008F3D7C"/>
    <w:rsid w:val="008F3DC9"/>
    <w:rsid w:val="008F3FD5"/>
    <w:rsid w:val="008F4107"/>
    <w:rsid w:val="008F4240"/>
    <w:rsid w:val="008F4340"/>
    <w:rsid w:val="008F473A"/>
    <w:rsid w:val="008F48AD"/>
    <w:rsid w:val="008F4A71"/>
    <w:rsid w:val="008F4BFE"/>
    <w:rsid w:val="008F4E3F"/>
    <w:rsid w:val="008F5184"/>
    <w:rsid w:val="008F52F0"/>
    <w:rsid w:val="008F595E"/>
    <w:rsid w:val="008F5AF6"/>
    <w:rsid w:val="008F5BCF"/>
    <w:rsid w:val="008F5D7E"/>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234"/>
    <w:rsid w:val="00901425"/>
    <w:rsid w:val="00901845"/>
    <w:rsid w:val="00901C3B"/>
    <w:rsid w:val="009021A2"/>
    <w:rsid w:val="009021DE"/>
    <w:rsid w:val="009022BC"/>
    <w:rsid w:val="0090255A"/>
    <w:rsid w:val="00902704"/>
    <w:rsid w:val="00902734"/>
    <w:rsid w:val="00902778"/>
    <w:rsid w:val="00902997"/>
    <w:rsid w:val="00902A2C"/>
    <w:rsid w:val="00902AA6"/>
    <w:rsid w:val="00902C01"/>
    <w:rsid w:val="00903281"/>
    <w:rsid w:val="00903300"/>
    <w:rsid w:val="0090358D"/>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3C6"/>
    <w:rsid w:val="0091147F"/>
    <w:rsid w:val="00911E1A"/>
    <w:rsid w:val="00912104"/>
    <w:rsid w:val="009123B9"/>
    <w:rsid w:val="0091271C"/>
    <w:rsid w:val="00913BC8"/>
    <w:rsid w:val="00913F4C"/>
    <w:rsid w:val="0091404B"/>
    <w:rsid w:val="009141D9"/>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6D54"/>
    <w:rsid w:val="009172E4"/>
    <w:rsid w:val="00917424"/>
    <w:rsid w:val="00920FE4"/>
    <w:rsid w:val="00921140"/>
    <w:rsid w:val="0092119B"/>
    <w:rsid w:val="00921669"/>
    <w:rsid w:val="009216BF"/>
    <w:rsid w:val="009218D2"/>
    <w:rsid w:val="00921A74"/>
    <w:rsid w:val="00921C9F"/>
    <w:rsid w:val="00921CA2"/>
    <w:rsid w:val="00921ED5"/>
    <w:rsid w:val="00921FA1"/>
    <w:rsid w:val="009225B6"/>
    <w:rsid w:val="0092286C"/>
    <w:rsid w:val="00923151"/>
    <w:rsid w:val="00923ABA"/>
    <w:rsid w:val="00923E14"/>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69A"/>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794"/>
    <w:rsid w:val="00940A5D"/>
    <w:rsid w:val="00940ACA"/>
    <w:rsid w:val="00940BCB"/>
    <w:rsid w:val="00940D85"/>
    <w:rsid w:val="00940DF4"/>
    <w:rsid w:val="00940FB5"/>
    <w:rsid w:val="009411AA"/>
    <w:rsid w:val="0094141A"/>
    <w:rsid w:val="0094148B"/>
    <w:rsid w:val="009416EE"/>
    <w:rsid w:val="0094173F"/>
    <w:rsid w:val="00941A1C"/>
    <w:rsid w:val="00941B97"/>
    <w:rsid w:val="00941F23"/>
    <w:rsid w:val="00942397"/>
    <w:rsid w:val="009423F6"/>
    <w:rsid w:val="00942772"/>
    <w:rsid w:val="00942783"/>
    <w:rsid w:val="00942BB8"/>
    <w:rsid w:val="00942F62"/>
    <w:rsid w:val="00943007"/>
    <w:rsid w:val="00943256"/>
    <w:rsid w:val="00943336"/>
    <w:rsid w:val="0094335F"/>
    <w:rsid w:val="00943BD7"/>
    <w:rsid w:val="00943C6A"/>
    <w:rsid w:val="00943D09"/>
    <w:rsid w:val="00944202"/>
    <w:rsid w:val="00944335"/>
    <w:rsid w:val="00944583"/>
    <w:rsid w:val="0094458F"/>
    <w:rsid w:val="00944710"/>
    <w:rsid w:val="00944AF4"/>
    <w:rsid w:val="00944B89"/>
    <w:rsid w:val="00944D0F"/>
    <w:rsid w:val="00944D1E"/>
    <w:rsid w:val="00944D54"/>
    <w:rsid w:val="00944EC2"/>
    <w:rsid w:val="009451AB"/>
    <w:rsid w:val="00945D64"/>
    <w:rsid w:val="00945E49"/>
    <w:rsid w:val="00945FD3"/>
    <w:rsid w:val="00946198"/>
    <w:rsid w:val="009462D7"/>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1FA8"/>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5CC4"/>
    <w:rsid w:val="00956101"/>
    <w:rsid w:val="00956393"/>
    <w:rsid w:val="009567B7"/>
    <w:rsid w:val="00956804"/>
    <w:rsid w:val="00956F80"/>
    <w:rsid w:val="00957060"/>
    <w:rsid w:val="0095734D"/>
    <w:rsid w:val="00957487"/>
    <w:rsid w:val="0095762E"/>
    <w:rsid w:val="00957756"/>
    <w:rsid w:val="0095799C"/>
    <w:rsid w:val="00957D9C"/>
    <w:rsid w:val="00957FCA"/>
    <w:rsid w:val="009603AB"/>
    <w:rsid w:val="0096042B"/>
    <w:rsid w:val="00960534"/>
    <w:rsid w:val="009607AF"/>
    <w:rsid w:val="00960962"/>
    <w:rsid w:val="00960A88"/>
    <w:rsid w:val="00960C68"/>
    <w:rsid w:val="00960C8B"/>
    <w:rsid w:val="00960CB6"/>
    <w:rsid w:val="00960D27"/>
    <w:rsid w:val="00960E5E"/>
    <w:rsid w:val="00961016"/>
    <w:rsid w:val="00961023"/>
    <w:rsid w:val="00961120"/>
    <w:rsid w:val="009612F1"/>
    <w:rsid w:val="009613DF"/>
    <w:rsid w:val="00961591"/>
    <w:rsid w:val="009616FA"/>
    <w:rsid w:val="00961910"/>
    <w:rsid w:val="00961A6C"/>
    <w:rsid w:val="00961A83"/>
    <w:rsid w:val="00961E6D"/>
    <w:rsid w:val="00961F21"/>
    <w:rsid w:val="00962014"/>
    <w:rsid w:val="009621FF"/>
    <w:rsid w:val="00962269"/>
    <w:rsid w:val="009622FC"/>
    <w:rsid w:val="0096265F"/>
    <w:rsid w:val="0096292B"/>
    <w:rsid w:val="00962AA6"/>
    <w:rsid w:val="0096336E"/>
    <w:rsid w:val="0096392B"/>
    <w:rsid w:val="0096397B"/>
    <w:rsid w:val="00963BD2"/>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9F2"/>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7C4"/>
    <w:rsid w:val="00974D6B"/>
    <w:rsid w:val="00974EBD"/>
    <w:rsid w:val="009751BA"/>
    <w:rsid w:val="00975502"/>
    <w:rsid w:val="00975859"/>
    <w:rsid w:val="00975D3A"/>
    <w:rsid w:val="00975FAD"/>
    <w:rsid w:val="0097609E"/>
    <w:rsid w:val="009763B4"/>
    <w:rsid w:val="00976499"/>
    <w:rsid w:val="009764FF"/>
    <w:rsid w:val="00976F1F"/>
    <w:rsid w:val="009772D4"/>
    <w:rsid w:val="00977356"/>
    <w:rsid w:val="009775C2"/>
    <w:rsid w:val="0097781A"/>
    <w:rsid w:val="00977852"/>
    <w:rsid w:val="009778AB"/>
    <w:rsid w:val="00977E37"/>
    <w:rsid w:val="0098011E"/>
    <w:rsid w:val="00980203"/>
    <w:rsid w:val="00980403"/>
    <w:rsid w:val="009804CB"/>
    <w:rsid w:val="00980630"/>
    <w:rsid w:val="0098075B"/>
    <w:rsid w:val="009807B2"/>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501F"/>
    <w:rsid w:val="0098511E"/>
    <w:rsid w:val="009852B3"/>
    <w:rsid w:val="0098541D"/>
    <w:rsid w:val="009855F8"/>
    <w:rsid w:val="00985CA4"/>
    <w:rsid w:val="00986259"/>
    <w:rsid w:val="00986956"/>
    <w:rsid w:val="00986EE6"/>
    <w:rsid w:val="009874F6"/>
    <w:rsid w:val="009876A0"/>
    <w:rsid w:val="00987818"/>
    <w:rsid w:val="009879B5"/>
    <w:rsid w:val="009879F4"/>
    <w:rsid w:val="00987FE4"/>
    <w:rsid w:val="009905F4"/>
    <w:rsid w:val="009908F2"/>
    <w:rsid w:val="009915D6"/>
    <w:rsid w:val="009917F3"/>
    <w:rsid w:val="00991CD6"/>
    <w:rsid w:val="00991F39"/>
    <w:rsid w:val="00991FE5"/>
    <w:rsid w:val="00991FF8"/>
    <w:rsid w:val="00992624"/>
    <w:rsid w:val="00992688"/>
    <w:rsid w:val="009926B8"/>
    <w:rsid w:val="009926B9"/>
    <w:rsid w:val="009927C4"/>
    <w:rsid w:val="00992A3F"/>
    <w:rsid w:val="00992A91"/>
    <w:rsid w:val="009930C0"/>
    <w:rsid w:val="0099324C"/>
    <w:rsid w:val="009932E1"/>
    <w:rsid w:val="0099336E"/>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276"/>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4F4"/>
    <w:rsid w:val="009A37AC"/>
    <w:rsid w:val="009A3954"/>
    <w:rsid w:val="009A3AB5"/>
    <w:rsid w:val="009A4289"/>
    <w:rsid w:val="009A435C"/>
    <w:rsid w:val="009A473D"/>
    <w:rsid w:val="009A4ACF"/>
    <w:rsid w:val="009A4D85"/>
    <w:rsid w:val="009A516A"/>
    <w:rsid w:val="009A528E"/>
    <w:rsid w:val="009A53DA"/>
    <w:rsid w:val="009A54FC"/>
    <w:rsid w:val="009A56A1"/>
    <w:rsid w:val="009A6127"/>
    <w:rsid w:val="009A637B"/>
    <w:rsid w:val="009A6456"/>
    <w:rsid w:val="009A65B9"/>
    <w:rsid w:val="009A6BAA"/>
    <w:rsid w:val="009A6C74"/>
    <w:rsid w:val="009A6C8A"/>
    <w:rsid w:val="009A6D91"/>
    <w:rsid w:val="009A7154"/>
    <w:rsid w:val="009A7159"/>
    <w:rsid w:val="009A78D1"/>
    <w:rsid w:val="009A793B"/>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9F4"/>
    <w:rsid w:val="009B3C79"/>
    <w:rsid w:val="009B3FF5"/>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6BD"/>
    <w:rsid w:val="009B78AA"/>
    <w:rsid w:val="009B7BB7"/>
    <w:rsid w:val="009B7FFA"/>
    <w:rsid w:val="009C00EF"/>
    <w:rsid w:val="009C04CC"/>
    <w:rsid w:val="009C0575"/>
    <w:rsid w:val="009C089E"/>
    <w:rsid w:val="009C0BC1"/>
    <w:rsid w:val="009C0DBE"/>
    <w:rsid w:val="009C10DF"/>
    <w:rsid w:val="009C1266"/>
    <w:rsid w:val="009C1A35"/>
    <w:rsid w:val="009C1A95"/>
    <w:rsid w:val="009C1D4B"/>
    <w:rsid w:val="009C1E0C"/>
    <w:rsid w:val="009C20E5"/>
    <w:rsid w:val="009C281C"/>
    <w:rsid w:val="009C284D"/>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065"/>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5C6"/>
    <w:rsid w:val="009D69DA"/>
    <w:rsid w:val="009D6D32"/>
    <w:rsid w:val="009D73E2"/>
    <w:rsid w:val="009D75A4"/>
    <w:rsid w:val="009D7AD0"/>
    <w:rsid w:val="009D7C6B"/>
    <w:rsid w:val="009E065A"/>
    <w:rsid w:val="009E0CAA"/>
    <w:rsid w:val="009E0D2B"/>
    <w:rsid w:val="009E11A9"/>
    <w:rsid w:val="009E176B"/>
    <w:rsid w:val="009E1E13"/>
    <w:rsid w:val="009E1F70"/>
    <w:rsid w:val="009E1FFC"/>
    <w:rsid w:val="009E2465"/>
    <w:rsid w:val="009E285F"/>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5EDB"/>
    <w:rsid w:val="009E605E"/>
    <w:rsid w:val="009E641D"/>
    <w:rsid w:val="009E68CC"/>
    <w:rsid w:val="009E6AE2"/>
    <w:rsid w:val="009E6B29"/>
    <w:rsid w:val="009E6F6E"/>
    <w:rsid w:val="009E7002"/>
    <w:rsid w:val="009E798E"/>
    <w:rsid w:val="009E7D58"/>
    <w:rsid w:val="009E7D6F"/>
    <w:rsid w:val="009F06E6"/>
    <w:rsid w:val="009F06F6"/>
    <w:rsid w:val="009F074E"/>
    <w:rsid w:val="009F0C38"/>
    <w:rsid w:val="009F0CD1"/>
    <w:rsid w:val="009F1033"/>
    <w:rsid w:val="009F187B"/>
    <w:rsid w:val="009F1933"/>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498"/>
    <w:rsid w:val="00A07654"/>
    <w:rsid w:val="00A07AF9"/>
    <w:rsid w:val="00A07B16"/>
    <w:rsid w:val="00A07EA6"/>
    <w:rsid w:val="00A102EF"/>
    <w:rsid w:val="00A1039C"/>
    <w:rsid w:val="00A105DB"/>
    <w:rsid w:val="00A106FE"/>
    <w:rsid w:val="00A108AD"/>
    <w:rsid w:val="00A108F9"/>
    <w:rsid w:val="00A1097B"/>
    <w:rsid w:val="00A10B48"/>
    <w:rsid w:val="00A10C31"/>
    <w:rsid w:val="00A10D5D"/>
    <w:rsid w:val="00A112D4"/>
    <w:rsid w:val="00A114B5"/>
    <w:rsid w:val="00A115BF"/>
    <w:rsid w:val="00A115F5"/>
    <w:rsid w:val="00A11ACA"/>
    <w:rsid w:val="00A11C96"/>
    <w:rsid w:val="00A11D83"/>
    <w:rsid w:val="00A11E0F"/>
    <w:rsid w:val="00A121EA"/>
    <w:rsid w:val="00A12206"/>
    <w:rsid w:val="00A122A3"/>
    <w:rsid w:val="00A12301"/>
    <w:rsid w:val="00A1260C"/>
    <w:rsid w:val="00A126B6"/>
    <w:rsid w:val="00A12A73"/>
    <w:rsid w:val="00A12A7C"/>
    <w:rsid w:val="00A12BEE"/>
    <w:rsid w:val="00A12CBF"/>
    <w:rsid w:val="00A12EE8"/>
    <w:rsid w:val="00A131A4"/>
    <w:rsid w:val="00A1342F"/>
    <w:rsid w:val="00A13511"/>
    <w:rsid w:val="00A1365A"/>
    <w:rsid w:val="00A13715"/>
    <w:rsid w:val="00A13CF1"/>
    <w:rsid w:val="00A141E7"/>
    <w:rsid w:val="00A145D0"/>
    <w:rsid w:val="00A14743"/>
    <w:rsid w:val="00A14B5D"/>
    <w:rsid w:val="00A152DD"/>
    <w:rsid w:val="00A15459"/>
    <w:rsid w:val="00A1562F"/>
    <w:rsid w:val="00A1572F"/>
    <w:rsid w:val="00A157EC"/>
    <w:rsid w:val="00A15DBB"/>
    <w:rsid w:val="00A15F14"/>
    <w:rsid w:val="00A16126"/>
    <w:rsid w:val="00A16150"/>
    <w:rsid w:val="00A16202"/>
    <w:rsid w:val="00A1630A"/>
    <w:rsid w:val="00A1637F"/>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855"/>
    <w:rsid w:val="00A23921"/>
    <w:rsid w:val="00A2394B"/>
    <w:rsid w:val="00A23AB0"/>
    <w:rsid w:val="00A24150"/>
    <w:rsid w:val="00A24617"/>
    <w:rsid w:val="00A2470A"/>
    <w:rsid w:val="00A2481C"/>
    <w:rsid w:val="00A24A1C"/>
    <w:rsid w:val="00A24CCF"/>
    <w:rsid w:val="00A25565"/>
    <w:rsid w:val="00A25A28"/>
    <w:rsid w:val="00A25EE4"/>
    <w:rsid w:val="00A2610A"/>
    <w:rsid w:val="00A261E4"/>
    <w:rsid w:val="00A2662C"/>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B21"/>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061"/>
    <w:rsid w:val="00A362CB"/>
    <w:rsid w:val="00A36694"/>
    <w:rsid w:val="00A36A6F"/>
    <w:rsid w:val="00A36AD0"/>
    <w:rsid w:val="00A36EE6"/>
    <w:rsid w:val="00A373DE"/>
    <w:rsid w:val="00A3747D"/>
    <w:rsid w:val="00A3778D"/>
    <w:rsid w:val="00A37A2A"/>
    <w:rsid w:val="00A37A59"/>
    <w:rsid w:val="00A37CA3"/>
    <w:rsid w:val="00A40531"/>
    <w:rsid w:val="00A407C7"/>
    <w:rsid w:val="00A40889"/>
    <w:rsid w:val="00A40B98"/>
    <w:rsid w:val="00A40DEE"/>
    <w:rsid w:val="00A40EA0"/>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3BB0"/>
    <w:rsid w:val="00A44882"/>
    <w:rsid w:val="00A44AA5"/>
    <w:rsid w:val="00A44E28"/>
    <w:rsid w:val="00A44FD8"/>
    <w:rsid w:val="00A4508F"/>
    <w:rsid w:val="00A4570E"/>
    <w:rsid w:val="00A457BF"/>
    <w:rsid w:val="00A45A1B"/>
    <w:rsid w:val="00A45A3B"/>
    <w:rsid w:val="00A45A5D"/>
    <w:rsid w:val="00A45B31"/>
    <w:rsid w:val="00A45CA8"/>
    <w:rsid w:val="00A4609C"/>
    <w:rsid w:val="00A4623E"/>
    <w:rsid w:val="00A46433"/>
    <w:rsid w:val="00A46574"/>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484"/>
    <w:rsid w:val="00A50893"/>
    <w:rsid w:val="00A50B00"/>
    <w:rsid w:val="00A50E3A"/>
    <w:rsid w:val="00A511FB"/>
    <w:rsid w:val="00A514EB"/>
    <w:rsid w:val="00A52065"/>
    <w:rsid w:val="00A521E0"/>
    <w:rsid w:val="00A52401"/>
    <w:rsid w:val="00A52A8E"/>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7AA"/>
    <w:rsid w:val="00A57BBD"/>
    <w:rsid w:val="00A57C08"/>
    <w:rsid w:val="00A57F96"/>
    <w:rsid w:val="00A60278"/>
    <w:rsid w:val="00A6056E"/>
    <w:rsid w:val="00A6098D"/>
    <w:rsid w:val="00A60D1B"/>
    <w:rsid w:val="00A60D36"/>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125"/>
    <w:rsid w:val="00A63286"/>
    <w:rsid w:val="00A635AE"/>
    <w:rsid w:val="00A63863"/>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B8E"/>
    <w:rsid w:val="00A70C0A"/>
    <w:rsid w:val="00A70C9B"/>
    <w:rsid w:val="00A7141F"/>
    <w:rsid w:val="00A7166D"/>
    <w:rsid w:val="00A71822"/>
    <w:rsid w:val="00A71D6B"/>
    <w:rsid w:val="00A71FE8"/>
    <w:rsid w:val="00A721A8"/>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DAD"/>
    <w:rsid w:val="00A74E04"/>
    <w:rsid w:val="00A74F6C"/>
    <w:rsid w:val="00A75212"/>
    <w:rsid w:val="00A7538B"/>
    <w:rsid w:val="00A75857"/>
    <w:rsid w:val="00A75920"/>
    <w:rsid w:val="00A75FE7"/>
    <w:rsid w:val="00A761D1"/>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970"/>
    <w:rsid w:val="00A81F1E"/>
    <w:rsid w:val="00A820E1"/>
    <w:rsid w:val="00A8221B"/>
    <w:rsid w:val="00A82665"/>
    <w:rsid w:val="00A82979"/>
    <w:rsid w:val="00A82B55"/>
    <w:rsid w:val="00A831BD"/>
    <w:rsid w:val="00A831F0"/>
    <w:rsid w:val="00A834EC"/>
    <w:rsid w:val="00A83BF1"/>
    <w:rsid w:val="00A83C06"/>
    <w:rsid w:val="00A83D3C"/>
    <w:rsid w:val="00A84298"/>
    <w:rsid w:val="00A844F9"/>
    <w:rsid w:val="00A84B4B"/>
    <w:rsid w:val="00A84C63"/>
    <w:rsid w:val="00A84DB4"/>
    <w:rsid w:val="00A84F55"/>
    <w:rsid w:val="00A8513A"/>
    <w:rsid w:val="00A8523D"/>
    <w:rsid w:val="00A853DF"/>
    <w:rsid w:val="00A8541F"/>
    <w:rsid w:val="00A85661"/>
    <w:rsid w:val="00A85BCC"/>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478"/>
    <w:rsid w:val="00A930F9"/>
    <w:rsid w:val="00A93400"/>
    <w:rsid w:val="00A934FE"/>
    <w:rsid w:val="00A93715"/>
    <w:rsid w:val="00A9399B"/>
    <w:rsid w:val="00A939D3"/>
    <w:rsid w:val="00A93A98"/>
    <w:rsid w:val="00A93B4D"/>
    <w:rsid w:val="00A93BDA"/>
    <w:rsid w:val="00A93E41"/>
    <w:rsid w:val="00A93E43"/>
    <w:rsid w:val="00A943D6"/>
    <w:rsid w:val="00A948E4"/>
    <w:rsid w:val="00A94A70"/>
    <w:rsid w:val="00A94CAC"/>
    <w:rsid w:val="00A94D0B"/>
    <w:rsid w:val="00A94F81"/>
    <w:rsid w:val="00A94FE5"/>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A96"/>
    <w:rsid w:val="00A96D7E"/>
    <w:rsid w:val="00A96DF1"/>
    <w:rsid w:val="00A96E51"/>
    <w:rsid w:val="00A9727C"/>
    <w:rsid w:val="00A97666"/>
    <w:rsid w:val="00A9775F"/>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362"/>
    <w:rsid w:val="00AA461D"/>
    <w:rsid w:val="00AA4757"/>
    <w:rsid w:val="00AA4B1B"/>
    <w:rsid w:val="00AA53C6"/>
    <w:rsid w:val="00AA5584"/>
    <w:rsid w:val="00AA5837"/>
    <w:rsid w:val="00AA5960"/>
    <w:rsid w:val="00AA6026"/>
    <w:rsid w:val="00AA603E"/>
    <w:rsid w:val="00AA6206"/>
    <w:rsid w:val="00AA630A"/>
    <w:rsid w:val="00AA6655"/>
    <w:rsid w:val="00AA69EF"/>
    <w:rsid w:val="00AA6B64"/>
    <w:rsid w:val="00AA6BE9"/>
    <w:rsid w:val="00AA6F9A"/>
    <w:rsid w:val="00AA7C4F"/>
    <w:rsid w:val="00AB001C"/>
    <w:rsid w:val="00AB00CD"/>
    <w:rsid w:val="00AB02C8"/>
    <w:rsid w:val="00AB06B8"/>
    <w:rsid w:val="00AB0ADE"/>
    <w:rsid w:val="00AB0CA0"/>
    <w:rsid w:val="00AB102D"/>
    <w:rsid w:val="00AB18DF"/>
    <w:rsid w:val="00AB1A33"/>
    <w:rsid w:val="00AB1B3E"/>
    <w:rsid w:val="00AB1C99"/>
    <w:rsid w:val="00AB1EF4"/>
    <w:rsid w:val="00AB2857"/>
    <w:rsid w:val="00AB2863"/>
    <w:rsid w:val="00AB2A53"/>
    <w:rsid w:val="00AB3299"/>
    <w:rsid w:val="00AB3418"/>
    <w:rsid w:val="00AB3491"/>
    <w:rsid w:val="00AB39A3"/>
    <w:rsid w:val="00AB3A1A"/>
    <w:rsid w:val="00AB3B9E"/>
    <w:rsid w:val="00AB3D3F"/>
    <w:rsid w:val="00AB3D94"/>
    <w:rsid w:val="00AB3E16"/>
    <w:rsid w:val="00AB3E3E"/>
    <w:rsid w:val="00AB3F13"/>
    <w:rsid w:val="00AB4011"/>
    <w:rsid w:val="00AB4157"/>
    <w:rsid w:val="00AB42FF"/>
    <w:rsid w:val="00AB44F9"/>
    <w:rsid w:val="00AB4531"/>
    <w:rsid w:val="00AB4F94"/>
    <w:rsid w:val="00AB513E"/>
    <w:rsid w:val="00AB53BA"/>
    <w:rsid w:val="00AB540B"/>
    <w:rsid w:val="00AB57AD"/>
    <w:rsid w:val="00AB583A"/>
    <w:rsid w:val="00AB6329"/>
    <w:rsid w:val="00AB642C"/>
    <w:rsid w:val="00AB69A5"/>
    <w:rsid w:val="00AB6CC0"/>
    <w:rsid w:val="00AB6D62"/>
    <w:rsid w:val="00AB6E20"/>
    <w:rsid w:val="00AB7134"/>
    <w:rsid w:val="00AB76D5"/>
    <w:rsid w:val="00AB7787"/>
    <w:rsid w:val="00AB78AC"/>
    <w:rsid w:val="00AB78B0"/>
    <w:rsid w:val="00AC0732"/>
    <w:rsid w:val="00AC1191"/>
    <w:rsid w:val="00AC1281"/>
    <w:rsid w:val="00AC1872"/>
    <w:rsid w:val="00AC262F"/>
    <w:rsid w:val="00AC28DF"/>
    <w:rsid w:val="00AC2CE6"/>
    <w:rsid w:val="00AC2D4E"/>
    <w:rsid w:val="00AC3084"/>
    <w:rsid w:val="00AC3431"/>
    <w:rsid w:val="00AC3539"/>
    <w:rsid w:val="00AC38E9"/>
    <w:rsid w:val="00AC4450"/>
    <w:rsid w:val="00AC446F"/>
    <w:rsid w:val="00AC45D6"/>
    <w:rsid w:val="00AC4729"/>
    <w:rsid w:val="00AC4D53"/>
    <w:rsid w:val="00AC4E2E"/>
    <w:rsid w:val="00AC4EEF"/>
    <w:rsid w:val="00AC520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397"/>
    <w:rsid w:val="00AD163D"/>
    <w:rsid w:val="00AD1C2C"/>
    <w:rsid w:val="00AD1D09"/>
    <w:rsid w:val="00AD1D60"/>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5DE"/>
    <w:rsid w:val="00AE4A1F"/>
    <w:rsid w:val="00AE4B5C"/>
    <w:rsid w:val="00AE4C51"/>
    <w:rsid w:val="00AE4C55"/>
    <w:rsid w:val="00AE4DD5"/>
    <w:rsid w:val="00AE4EC9"/>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6FDD"/>
    <w:rsid w:val="00AE723D"/>
    <w:rsid w:val="00AE797D"/>
    <w:rsid w:val="00AE7992"/>
    <w:rsid w:val="00AE7C8A"/>
    <w:rsid w:val="00AE7F33"/>
    <w:rsid w:val="00AF0202"/>
    <w:rsid w:val="00AF03F6"/>
    <w:rsid w:val="00AF0414"/>
    <w:rsid w:val="00AF0662"/>
    <w:rsid w:val="00AF07F4"/>
    <w:rsid w:val="00AF0801"/>
    <w:rsid w:val="00AF1414"/>
    <w:rsid w:val="00AF1571"/>
    <w:rsid w:val="00AF191E"/>
    <w:rsid w:val="00AF1B78"/>
    <w:rsid w:val="00AF22BA"/>
    <w:rsid w:val="00AF24DB"/>
    <w:rsid w:val="00AF28B0"/>
    <w:rsid w:val="00AF2BB4"/>
    <w:rsid w:val="00AF2DED"/>
    <w:rsid w:val="00AF3157"/>
    <w:rsid w:val="00AF324E"/>
    <w:rsid w:val="00AF3618"/>
    <w:rsid w:val="00AF3C80"/>
    <w:rsid w:val="00AF3C8C"/>
    <w:rsid w:val="00AF3CE0"/>
    <w:rsid w:val="00AF41FC"/>
    <w:rsid w:val="00AF4345"/>
    <w:rsid w:val="00AF457C"/>
    <w:rsid w:val="00AF460A"/>
    <w:rsid w:val="00AF4648"/>
    <w:rsid w:val="00AF4C86"/>
    <w:rsid w:val="00AF4D02"/>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8C"/>
    <w:rsid w:val="00B030E1"/>
    <w:rsid w:val="00B03101"/>
    <w:rsid w:val="00B03579"/>
    <w:rsid w:val="00B035E2"/>
    <w:rsid w:val="00B039CE"/>
    <w:rsid w:val="00B03D26"/>
    <w:rsid w:val="00B03E54"/>
    <w:rsid w:val="00B03EBF"/>
    <w:rsid w:val="00B03F9B"/>
    <w:rsid w:val="00B0415A"/>
    <w:rsid w:val="00B04D36"/>
    <w:rsid w:val="00B04DEC"/>
    <w:rsid w:val="00B04F11"/>
    <w:rsid w:val="00B050EF"/>
    <w:rsid w:val="00B054B0"/>
    <w:rsid w:val="00B054CE"/>
    <w:rsid w:val="00B05688"/>
    <w:rsid w:val="00B056D0"/>
    <w:rsid w:val="00B05A01"/>
    <w:rsid w:val="00B05C2E"/>
    <w:rsid w:val="00B05DA4"/>
    <w:rsid w:val="00B064CB"/>
    <w:rsid w:val="00B06598"/>
    <w:rsid w:val="00B06AF4"/>
    <w:rsid w:val="00B06C77"/>
    <w:rsid w:val="00B06D40"/>
    <w:rsid w:val="00B074E7"/>
    <w:rsid w:val="00B075EC"/>
    <w:rsid w:val="00B07CBE"/>
    <w:rsid w:val="00B07F35"/>
    <w:rsid w:val="00B1093D"/>
    <w:rsid w:val="00B10BD1"/>
    <w:rsid w:val="00B10E06"/>
    <w:rsid w:val="00B10FC2"/>
    <w:rsid w:val="00B1115F"/>
    <w:rsid w:val="00B111BF"/>
    <w:rsid w:val="00B114C4"/>
    <w:rsid w:val="00B115A1"/>
    <w:rsid w:val="00B11622"/>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7CF"/>
    <w:rsid w:val="00B1489F"/>
    <w:rsid w:val="00B150B5"/>
    <w:rsid w:val="00B15141"/>
    <w:rsid w:val="00B151C6"/>
    <w:rsid w:val="00B155A9"/>
    <w:rsid w:val="00B157AF"/>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0F0"/>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078"/>
    <w:rsid w:val="00B2413A"/>
    <w:rsid w:val="00B24398"/>
    <w:rsid w:val="00B24689"/>
    <w:rsid w:val="00B24850"/>
    <w:rsid w:val="00B2498B"/>
    <w:rsid w:val="00B24F49"/>
    <w:rsid w:val="00B251AE"/>
    <w:rsid w:val="00B254EC"/>
    <w:rsid w:val="00B25585"/>
    <w:rsid w:val="00B25A70"/>
    <w:rsid w:val="00B25B73"/>
    <w:rsid w:val="00B25BD8"/>
    <w:rsid w:val="00B25E1D"/>
    <w:rsid w:val="00B25F9A"/>
    <w:rsid w:val="00B2613A"/>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02F"/>
    <w:rsid w:val="00B31295"/>
    <w:rsid w:val="00B31E5F"/>
    <w:rsid w:val="00B322AA"/>
    <w:rsid w:val="00B32607"/>
    <w:rsid w:val="00B326B8"/>
    <w:rsid w:val="00B326BE"/>
    <w:rsid w:val="00B32821"/>
    <w:rsid w:val="00B32B3C"/>
    <w:rsid w:val="00B32BDD"/>
    <w:rsid w:val="00B32CE3"/>
    <w:rsid w:val="00B32EA2"/>
    <w:rsid w:val="00B3311E"/>
    <w:rsid w:val="00B33203"/>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D7E"/>
    <w:rsid w:val="00B35F8E"/>
    <w:rsid w:val="00B36730"/>
    <w:rsid w:val="00B36BB2"/>
    <w:rsid w:val="00B36C8E"/>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90"/>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62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2C2E"/>
    <w:rsid w:val="00B53C87"/>
    <w:rsid w:val="00B53CDF"/>
    <w:rsid w:val="00B53EF5"/>
    <w:rsid w:val="00B53F8F"/>
    <w:rsid w:val="00B5428C"/>
    <w:rsid w:val="00B5475E"/>
    <w:rsid w:val="00B54973"/>
    <w:rsid w:val="00B54989"/>
    <w:rsid w:val="00B54FB8"/>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0F49"/>
    <w:rsid w:val="00B61618"/>
    <w:rsid w:val="00B6184F"/>
    <w:rsid w:val="00B619AF"/>
    <w:rsid w:val="00B61B85"/>
    <w:rsid w:val="00B61CFF"/>
    <w:rsid w:val="00B61D00"/>
    <w:rsid w:val="00B61F70"/>
    <w:rsid w:val="00B620E1"/>
    <w:rsid w:val="00B62201"/>
    <w:rsid w:val="00B6237B"/>
    <w:rsid w:val="00B62A18"/>
    <w:rsid w:val="00B63041"/>
    <w:rsid w:val="00B6350C"/>
    <w:rsid w:val="00B63807"/>
    <w:rsid w:val="00B63870"/>
    <w:rsid w:val="00B63AC0"/>
    <w:rsid w:val="00B63BA3"/>
    <w:rsid w:val="00B63E99"/>
    <w:rsid w:val="00B640AB"/>
    <w:rsid w:val="00B64371"/>
    <w:rsid w:val="00B64398"/>
    <w:rsid w:val="00B64484"/>
    <w:rsid w:val="00B645EE"/>
    <w:rsid w:val="00B645F8"/>
    <w:rsid w:val="00B646A6"/>
    <w:rsid w:val="00B6485A"/>
    <w:rsid w:val="00B64FC1"/>
    <w:rsid w:val="00B652B0"/>
    <w:rsid w:val="00B65379"/>
    <w:rsid w:val="00B65611"/>
    <w:rsid w:val="00B657B5"/>
    <w:rsid w:val="00B65D1C"/>
    <w:rsid w:val="00B664EB"/>
    <w:rsid w:val="00B664EC"/>
    <w:rsid w:val="00B665AE"/>
    <w:rsid w:val="00B66801"/>
    <w:rsid w:val="00B66EEF"/>
    <w:rsid w:val="00B675F1"/>
    <w:rsid w:val="00B6796C"/>
    <w:rsid w:val="00B67B2B"/>
    <w:rsid w:val="00B67BE2"/>
    <w:rsid w:val="00B67F3C"/>
    <w:rsid w:val="00B700AA"/>
    <w:rsid w:val="00B7030B"/>
    <w:rsid w:val="00B70333"/>
    <w:rsid w:val="00B7082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360"/>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A"/>
    <w:rsid w:val="00B820D0"/>
    <w:rsid w:val="00B82158"/>
    <w:rsid w:val="00B821AB"/>
    <w:rsid w:val="00B822CA"/>
    <w:rsid w:val="00B824AB"/>
    <w:rsid w:val="00B82972"/>
    <w:rsid w:val="00B82B27"/>
    <w:rsid w:val="00B82BB8"/>
    <w:rsid w:val="00B82E4A"/>
    <w:rsid w:val="00B830F7"/>
    <w:rsid w:val="00B83125"/>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1DC"/>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0AD"/>
    <w:rsid w:val="00B91356"/>
    <w:rsid w:val="00B91E0F"/>
    <w:rsid w:val="00B926E0"/>
    <w:rsid w:val="00B928B6"/>
    <w:rsid w:val="00B92DE1"/>
    <w:rsid w:val="00B92EFE"/>
    <w:rsid w:val="00B937C9"/>
    <w:rsid w:val="00B939D5"/>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97BDC"/>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EB0"/>
    <w:rsid w:val="00BB022C"/>
    <w:rsid w:val="00BB0528"/>
    <w:rsid w:val="00BB06B8"/>
    <w:rsid w:val="00BB070E"/>
    <w:rsid w:val="00BB0B3E"/>
    <w:rsid w:val="00BB0C7B"/>
    <w:rsid w:val="00BB0D75"/>
    <w:rsid w:val="00BB1868"/>
    <w:rsid w:val="00BB1966"/>
    <w:rsid w:val="00BB1B24"/>
    <w:rsid w:val="00BB1C4F"/>
    <w:rsid w:val="00BB1D50"/>
    <w:rsid w:val="00BB2115"/>
    <w:rsid w:val="00BB225D"/>
    <w:rsid w:val="00BB22BD"/>
    <w:rsid w:val="00BB2D6E"/>
    <w:rsid w:val="00BB3148"/>
    <w:rsid w:val="00BB317E"/>
    <w:rsid w:val="00BB3355"/>
    <w:rsid w:val="00BB3499"/>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97"/>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30E"/>
    <w:rsid w:val="00BC14DF"/>
    <w:rsid w:val="00BC15CB"/>
    <w:rsid w:val="00BC16BF"/>
    <w:rsid w:val="00BC1801"/>
    <w:rsid w:val="00BC18AA"/>
    <w:rsid w:val="00BC1A03"/>
    <w:rsid w:val="00BC1A4D"/>
    <w:rsid w:val="00BC1A99"/>
    <w:rsid w:val="00BC201A"/>
    <w:rsid w:val="00BC2545"/>
    <w:rsid w:val="00BC2816"/>
    <w:rsid w:val="00BC2877"/>
    <w:rsid w:val="00BC2BC7"/>
    <w:rsid w:val="00BC2CDB"/>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A56"/>
    <w:rsid w:val="00BD2D98"/>
    <w:rsid w:val="00BD2F55"/>
    <w:rsid w:val="00BD34F4"/>
    <w:rsid w:val="00BD3837"/>
    <w:rsid w:val="00BD386B"/>
    <w:rsid w:val="00BD3C1D"/>
    <w:rsid w:val="00BD3C69"/>
    <w:rsid w:val="00BD3D7A"/>
    <w:rsid w:val="00BD3F30"/>
    <w:rsid w:val="00BD42C4"/>
    <w:rsid w:val="00BD4D15"/>
    <w:rsid w:val="00BD58A8"/>
    <w:rsid w:val="00BD5A26"/>
    <w:rsid w:val="00BD5CE6"/>
    <w:rsid w:val="00BD5FA4"/>
    <w:rsid w:val="00BD62BB"/>
    <w:rsid w:val="00BD642F"/>
    <w:rsid w:val="00BD6509"/>
    <w:rsid w:val="00BD66A1"/>
    <w:rsid w:val="00BD689C"/>
    <w:rsid w:val="00BD6A22"/>
    <w:rsid w:val="00BD7175"/>
    <w:rsid w:val="00BD78EF"/>
    <w:rsid w:val="00BD7912"/>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534"/>
    <w:rsid w:val="00BE269D"/>
    <w:rsid w:val="00BE285C"/>
    <w:rsid w:val="00BE28ED"/>
    <w:rsid w:val="00BE28FE"/>
    <w:rsid w:val="00BE29D4"/>
    <w:rsid w:val="00BE29E3"/>
    <w:rsid w:val="00BE2F16"/>
    <w:rsid w:val="00BE312F"/>
    <w:rsid w:val="00BE338F"/>
    <w:rsid w:val="00BE3466"/>
    <w:rsid w:val="00BE3629"/>
    <w:rsid w:val="00BE3EA0"/>
    <w:rsid w:val="00BE403F"/>
    <w:rsid w:val="00BE4314"/>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309"/>
    <w:rsid w:val="00BE7424"/>
    <w:rsid w:val="00BE76E3"/>
    <w:rsid w:val="00BE781F"/>
    <w:rsid w:val="00BE7B27"/>
    <w:rsid w:val="00BE7D6D"/>
    <w:rsid w:val="00BE7DAF"/>
    <w:rsid w:val="00BE7DEA"/>
    <w:rsid w:val="00BE7EA4"/>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38B"/>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A4B"/>
    <w:rsid w:val="00BF5C2F"/>
    <w:rsid w:val="00BF6097"/>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E04"/>
    <w:rsid w:val="00C00F1A"/>
    <w:rsid w:val="00C010F5"/>
    <w:rsid w:val="00C01166"/>
    <w:rsid w:val="00C0141F"/>
    <w:rsid w:val="00C0150C"/>
    <w:rsid w:val="00C01835"/>
    <w:rsid w:val="00C01908"/>
    <w:rsid w:val="00C01DA4"/>
    <w:rsid w:val="00C02026"/>
    <w:rsid w:val="00C02044"/>
    <w:rsid w:val="00C02192"/>
    <w:rsid w:val="00C023FA"/>
    <w:rsid w:val="00C02CDE"/>
    <w:rsid w:val="00C02F31"/>
    <w:rsid w:val="00C03125"/>
    <w:rsid w:val="00C03601"/>
    <w:rsid w:val="00C03892"/>
    <w:rsid w:val="00C039B6"/>
    <w:rsid w:val="00C03B7B"/>
    <w:rsid w:val="00C03BC6"/>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166"/>
    <w:rsid w:val="00C061C5"/>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B8E"/>
    <w:rsid w:val="00C10E57"/>
    <w:rsid w:val="00C10FD3"/>
    <w:rsid w:val="00C1114F"/>
    <w:rsid w:val="00C11183"/>
    <w:rsid w:val="00C11197"/>
    <w:rsid w:val="00C11C33"/>
    <w:rsid w:val="00C11C73"/>
    <w:rsid w:val="00C11C9D"/>
    <w:rsid w:val="00C11D46"/>
    <w:rsid w:val="00C11E23"/>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629"/>
    <w:rsid w:val="00C159ED"/>
    <w:rsid w:val="00C15A43"/>
    <w:rsid w:val="00C15A93"/>
    <w:rsid w:val="00C15B70"/>
    <w:rsid w:val="00C1616B"/>
    <w:rsid w:val="00C1640C"/>
    <w:rsid w:val="00C1662C"/>
    <w:rsid w:val="00C1679F"/>
    <w:rsid w:val="00C17099"/>
    <w:rsid w:val="00C1733B"/>
    <w:rsid w:val="00C1741D"/>
    <w:rsid w:val="00C174EC"/>
    <w:rsid w:val="00C17593"/>
    <w:rsid w:val="00C17BCA"/>
    <w:rsid w:val="00C17BE5"/>
    <w:rsid w:val="00C17D7E"/>
    <w:rsid w:val="00C17D89"/>
    <w:rsid w:val="00C2022B"/>
    <w:rsid w:val="00C202D5"/>
    <w:rsid w:val="00C2068D"/>
    <w:rsid w:val="00C206C4"/>
    <w:rsid w:val="00C206EC"/>
    <w:rsid w:val="00C2075D"/>
    <w:rsid w:val="00C209B2"/>
    <w:rsid w:val="00C20AFB"/>
    <w:rsid w:val="00C20F77"/>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B2C"/>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2798B"/>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0FB"/>
    <w:rsid w:val="00C344B9"/>
    <w:rsid w:val="00C3463A"/>
    <w:rsid w:val="00C346BB"/>
    <w:rsid w:val="00C346C1"/>
    <w:rsid w:val="00C34977"/>
    <w:rsid w:val="00C34C05"/>
    <w:rsid w:val="00C352C3"/>
    <w:rsid w:val="00C35659"/>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DBA"/>
    <w:rsid w:val="00C40E14"/>
    <w:rsid w:val="00C40E5E"/>
    <w:rsid w:val="00C40FF4"/>
    <w:rsid w:val="00C42027"/>
    <w:rsid w:val="00C4209C"/>
    <w:rsid w:val="00C42130"/>
    <w:rsid w:val="00C42619"/>
    <w:rsid w:val="00C42784"/>
    <w:rsid w:val="00C429E1"/>
    <w:rsid w:val="00C432E0"/>
    <w:rsid w:val="00C439F0"/>
    <w:rsid w:val="00C43A6C"/>
    <w:rsid w:val="00C43CE7"/>
    <w:rsid w:val="00C43E69"/>
    <w:rsid w:val="00C44189"/>
    <w:rsid w:val="00C4429C"/>
    <w:rsid w:val="00C4464F"/>
    <w:rsid w:val="00C4474F"/>
    <w:rsid w:val="00C447FB"/>
    <w:rsid w:val="00C448BB"/>
    <w:rsid w:val="00C44ADA"/>
    <w:rsid w:val="00C44AF6"/>
    <w:rsid w:val="00C45138"/>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38"/>
    <w:rsid w:val="00C62997"/>
    <w:rsid w:val="00C62A02"/>
    <w:rsid w:val="00C62BE7"/>
    <w:rsid w:val="00C62C31"/>
    <w:rsid w:val="00C62FB1"/>
    <w:rsid w:val="00C633AB"/>
    <w:rsid w:val="00C6343A"/>
    <w:rsid w:val="00C6349A"/>
    <w:rsid w:val="00C634EF"/>
    <w:rsid w:val="00C63501"/>
    <w:rsid w:val="00C63593"/>
    <w:rsid w:val="00C63B4F"/>
    <w:rsid w:val="00C64002"/>
    <w:rsid w:val="00C64311"/>
    <w:rsid w:val="00C64376"/>
    <w:rsid w:val="00C64456"/>
    <w:rsid w:val="00C645D5"/>
    <w:rsid w:val="00C64626"/>
    <w:rsid w:val="00C64849"/>
    <w:rsid w:val="00C64B89"/>
    <w:rsid w:val="00C64EDC"/>
    <w:rsid w:val="00C659C9"/>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C7F"/>
    <w:rsid w:val="00C70F4D"/>
    <w:rsid w:val="00C70F58"/>
    <w:rsid w:val="00C71468"/>
    <w:rsid w:val="00C71887"/>
    <w:rsid w:val="00C72130"/>
    <w:rsid w:val="00C72176"/>
    <w:rsid w:val="00C723AF"/>
    <w:rsid w:val="00C72873"/>
    <w:rsid w:val="00C72B29"/>
    <w:rsid w:val="00C72EF5"/>
    <w:rsid w:val="00C7324A"/>
    <w:rsid w:val="00C732C5"/>
    <w:rsid w:val="00C734B7"/>
    <w:rsid w:val="00C7357D"/>
    <w:rsid w:val="00C73F10"/>
    <w:rsid w:val="00C740FD"/>
    <w:rsid w:val="00C74157"/>
    <w:rsid w:val="00C741B4"/>
    <w:rsid w:val="00C7439A"/>
    <w:rsid w:val="00C7448E"/>
    <w:rsid w:val="00C748E2"/>
    <w:rsid w:val="00C75004"/>
    <w:rsid w:val="00C75412"/>
    <w:rsid w:val="00C755E8"/>
    <w:rsid w:val="00C75970"/>
    <w:rsid w:val="00C75AC4"/>
    <w:rsid w:val="00C75B22"/>
    <w:rsid w:val="00C75C61"/>
    <w:rsid w:val="00C75C9D"/>
    <w:rsid w:val="00C76582"/>
    <w:rsid w:val="00C768DF"/>
    <w:rsid w:val="00C768E3"/>
    <w:rsid w:val="00C76A56"/>
    <w:rsid w:val="00C76A6B"/>
    <w:rsid w:val="00C76D2B"/>
    <w:rsid w:val="00C76D43"/>
    <w:rsid w:val="00C7731D"/>
    <w:rsid w:val="00C7757F"/>
    <w:rsid w:val="00C7799E"/>
    <w:rsid w:val="00C77A71"/>
    <w:rsid w:val="00C77DF7"/>
    <w:rsid w:val="00C77E09"/>
    <w:rsid w:val="00C80247"/>
    <w:rsid w:val="00C80547"/>
    <w:rsid w:val="00C807BD"/>
    <w:rsid w:val="00C809A4"/>
    <w:rsid w:val="00C81491"/>
    <w:rsid w:val="00C8166A"/>
    <w:rsid w:val="00C81827"/>
    <w:rsid w:val="00C8198E"/>
    <w:rsid w:val="00C81B30"/>
    <w:rsid w:val="00C81E23"/>
    <w:rsid w:val="00C820A1"/>
    <w:rsid w:val="00C82375"/>
    <w:rsid w:val="00C82387"/>
    <w:rsid w:val="00C82496"/>
    <w:rsid w:val="00C82640"/>
    <w:rsid w:val="00C82BD9"/>
    <w:rsid w:val="00C83497"/>
    <w:rsid w:val="00C83AEB"/>
    <w:rsid w:val="00C83B30"/>
    <w:rsid w:val="00C83C7A"/>
    <w:rsid w:val="00C84317"/>
    <w:rsid w:val="00C843AB"/>
    <w:rsid w:val="00C845CE"/>
    <w:rsid w:val="00C84DDC"/>
    <w:rsid w:val="00C8534D"/>
    <w:rsid w:val="00C856B8"/>
    <w:rsid w:val="00C85A05"/>
    <w:rsid w:val="00C8610A"/>
    <w:rsid w:val="00C8611D"/>
    <w:rsid w:val="00C8624E"/>
    <w:rsid w:val="00C8629E"/>
    <w:rsid w:val="00C86379"/>
    <w:rsid w:val="00C864DB"/>
    <w:rsid w:val="00C870B0"/>
    <w:rsid w:val="00C872D8"/>
    <w:rsid w:val="00C877DD"/>
    <w:rsid w:val="00C8781D"/>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385"/>
    <w:rsid w:val="00C95548"/>
    <w:rsid w:val="00C95730"/>
    <w:rsid w:val="00C95962"/>
    <w:rsid w:val="00C95CD4"/>
    <w:rsid w:val="00C96FE0"/>
    <w:rsid w:val="00C970B0"/>
    <w:rsid w:val="00C978A2"/>
    <w:rsid w:val="00C97AF1"/>
    <w:rsid w:val="00CA0186"/>
    <w:rsid w:val="00CA093F"/>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555"/>
    <w:rsid w:val="00CA2645"/>
    <w:rsid w:val="00CA2919"/>
    <w:rsid w:val="00CA29AE"/>
    <w:rsid w:val="00CA29D6"/>
    <w:rsid w:val="00CA2C56"/>
    <w:rsid w:val="00CA2CED"/>
    <w:rsid w:val="00CA3030"/>
    <w:rsid w:val="00CA32CF"/>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616"/>
    <w:rsid w:val="00CB0C2A"/>
    <w:rsid w:val="00CB0C8C"/>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980"/>
    <w:rsid w:val="00CB4E0E"/>
    <w:rsid w:val="00CB4FA5"/>
    <w:rsid w:val="00CB5397"/>
    <w:rsid w:val="00CB558B"/>
    <w:rsid w:val="00CB5823"/>
    <w:rsid w:val="00CB58DD"/>
    <w:rsid w:val="00CB58EF"/>
    <w:rsid w:val="00CB5A9F"/>
    <w:rsid w:val="00CB5C76"/>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B7BB6"/>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3A6"/>
    <w:rsid w:val="00CC74D5"/>
    <w:rsid w:val="00CC7A6D"/>
    <w:rsid w:val="00CC7BD9"/>
    <w:rsid w:val="00CC7CF1"/>
    <w:rsid w:val="00CC7DF5"/>
    <w:rsid w:val="00CC7EEB"/>
    <w:rsid w:val="00CC7F92"/>
    <w:rsid w:val="00CD04B6"/>
    <w:rsid w:val="00CD04D1"/>
    <w:rsid w:val="00CD04FE"/>
    <w:rsid w:val="00CD0740"/>
    <w:rsid w:val="00CD0768"/>
    <w:rsid w:val="00CD08A6"/>
    <w:rsid w:val="00CD091B"/>
    <w:rsid w:val="00CD1266"/>
    <w:rsid w:val="00CD14CB"/>
    <w:rsid w:val="00CD179D"/>
    <w:rsid w:val="00CD1AF9"/>
    <w:rsid w:val="00CD1D72"/>
    <w:rsid w:val="00CD1E74"/>
    <w:rsid w:val="00CD1EE6"/>
    <w:rsid w:val="00CD223B"/>
    <w:rsid w:val="00CD2585"/>
    <w:rsid w:val="00CD25A6"/>
    <w:rsid w:val="00CD283A"/>
    <w:rsid w:val="00CD28F4"/>
    <w:rsid w:val="00CD2A67"/>
    <w:rsid w:val="00CD2BBC"/>
    <w:rsid w:val="00CD309B"/>
    <w:rsid w:val="00CD3122"/>
    <w:rsid w:val="00CD325D"/>
    <w:rsid w:val="00CD3D0C"/>
    <w:rsid w:val="00CD3E10"/>
    <w:rsid w:val="00CD3F09"/>
    <w:rsid w:val="00CD3FAF"/>
    <w:rsid w:val="00CD442C"/>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01"/>
    <w:rsid w:val="00CE47DA"/>
    <w:rsid w:val="00CE4E95"/>
    <w:rsid w:val="00CE501D"/>
    <w:rsid w:val="00CE51D5"/>
    <w:rsid w:val="00CE52E2"/>
    <w:rsid w:val="00CE576E"/>
    <w:rsid w:val="00CE5861"/>
    <w:rsid w:val="00CE59E1"/>
    <w:rsid w:val="00CE5E50"/>
    <w:rsid w:val="00CE5FF9"/>
    <w:rsid w:val="00CE63B8"/>
    <w:rsid w:val="00CE6877"/>
    <w:rsid w:val="00CE697C"/>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1D6"/>
    <w:rsid w:val="00CF2334"/>
    <w:rsid w:val="00CF233B"/>
    <w:rsid w:val="00CF23D5"/>
    <w:rsid w:val="00CF2639"/>
    <w:rsid w:val="00CF277A"/>
    <w:rsid w:val="00CF2DB0"/>
    <w:rsid w:val="00CF2DD0"/>
    <w:rsid w:val="00CF2EC1"/>
    <w:rsid w:val="00CF2F6F"/>
    <w:rsid w:val="00CF2FBF"/>
    <w:rsid w:val="00CF3168"/>
    <w:rsid w:val="00CF33BA"/>
    <w:rsid w:val="00CF33E1"/>
    <w:rsid w:val="00CF3F01"/>
    <w:rsid w:val="00CF405D"/>
    <w:rsid w:val="00CF406C"/>
    <w:rsid w:val="00CF40E7"/>
    <w:rsid w:val="00CF4451"/>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2D3"/>
    <w:rsid w:val="00CF74AD"/>
    <w:rsid w:val="00CF752A"/>
    <w:rsid w:val="00CF7CCF"/>
    <w:rsid w:val="00CF7F76"/>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37F"/>
    <w:rsid w:val="00D03A1B"/>
    <w:rsid w:val="00D03B04"/>
    <w:rsid w:val="00D03C1B"/>
    <w:rsid w:val="00D0434F"/>
    <w:rsid w:val="00D04898"/>
    <w:rsid w:val="00D04FC8"/>
    <w:rsid w:val="00D05393"/>
    <w:rsid w:val="00D05FD4"/>
    <w:rsid w:val="00D06088"/>
    <w:rsid w:val="00D06581"/>
    <w:rsid w:val="00D0675C"/>
    <w:rsid w:val="00D06800"/>
    <w:rsid w:val="00D0686D"/>
    <w:rsid w:val="00D06A81"/>
    <w:rsid w:val="00D06B22"/>
    <w:rsid w:val="00D06DED"/>
    <w:rsid w:val="00D06FA7"/>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2EAC"/>
    <w:rsid w:val="00D13583"/>
    <w:rsid w:val="00D13880"/>
    <w:rsid w:val="00D13BBC"/>
    <w:rsid w:val="00D13C23"/>
    <w:rsid w:val="00D13CCD"/>
    <w:rsid w:val="00D14204"/>
    <w:rsid w:val="00D145FE"/>
    <w:rsid w:val="00D15D5B"/>
    <w:rsid w:val="00D15D9D"/>
    <w:rsid w:val="00D1624D"/>
    <w:rsid w:val="00D1678C"/>
    <w:rsid w:val="00D167D2"/>
    <w:rsid w:val="00D16BA8"/>
    <w:rsid w:val="00D174E5"/>
    <w:rsid w:val="00D17BA2"/>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2F99"/>
    <w:rsid w:val="00D233BE"/>
    <w:rsid w:val="00D23556"/>
    <w:rsid w:val="00D2390D"/>
    <w:rsid w:val="00D239EC"/>
    <w:rsid w:val="00D23A36"/>
    <w:rsid w:val="00D23B89"/>
    <w:rsid w:val="00D23CE2"/>
    <w:rsid w:val="00D23EAA"/>
    <w:rsid w:val="00D23EFB"/>
    <w:rsid w:val="00D2416F"/>
    <w:rsid w:val="00D242A9"/>
    <w:rsid w:val="00D248AE"/>
    <w:rsid w:val="00D249B7"/>
    <w:rsid w:val="00D24C30"/>
    <w:rsid w:val="00D24F59"/>
    <w:rsid w:val="00D25077"/>
    <w:rsid w:val="00D25802"/>
    <w:rsid w:val="00D25EC9"/>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1DCA"/>
    <w:rsid w:val="00D321C9"/>
    <w:rsid w:val="00D32B6E"/>
    <w:rsid w:val="00D33017"/>
    <w:rsid w:val="00D331F8"/>
    <w:rsid w:val="00D33313"/>
    <w:rsid w:val="00D33410"/>
    <w:rsid w:val="00D335CB"/>
    <w:rsid w:val="00D33AB3"/>
    <w:rsid w:val="00D33AFC"/>
    <w:rsid w:val="00D340A9"/>
    <w:rsid w:val="00D3410B"/>
    <w:rsid w:val="00D344C9"/>
    <w:rsid w:val="00D34639"/>
    <w:rsid w:val="00D34881"/>
    <w:rsid w:val="00D34DBD"/>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5CC"/>
    <w:rsid w:val="00D477E2"/>
    <w:rsid w:val="00D47896"/>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CAE"/>
    <w:rsid w:val="00D54D88"/>
    <w:rsid w:val="00D55115"/>
    <w:rsid w:val="00D55190"/>
    <w:rsid w:val="00D5521C"/>
    <w:rsid w:val="00D552BA"/>
    <w:rsid w:val="00D5544A"/>
    <w:rsid w:val="00D554E6"/>
    <w:rsid w:val="00D55545"/>
    <w:rsid w:val="00D55723"/>
    <w:rsid w:val="00D55957"/>
    <w:rsid w:val="00D559B6"/>
    <w:rsid w:val="00D55A5D"/>
    <w:rsid w:val="00D55B68"/>
    <w:rsid w:val="00D55C37"/>
    <w:rsid w:val="00D56127"/>
    <w:rsid w:val="00D5617C"/>
    <w:rsid w:val="00D56303"/>
    <w:rsid w:val="00D56330"/>
    <w:rsid w:val="00D563C2"/>
    <w:rsid w:val="00D56450"/>
    <w:rsid w:val="00D56637"/>
    <w:rsid w:val="00D56C31"/>
    <w:rsid w:val="00D56D65"/>
    <w:rsid w:val="00D56FFD"/>
    <w:rsid w:val="00D572B2"/>
    <w:rsid w:val="00D57452"/>
    <w:rsid w:val="00D578C5"/>
    <w:rsid w:val="00D57C20"/>
    <w:rsid w:val="00D57F0A"/>
    <w:rsid w:val="00D600BE"/>
    <w:rsid w:val="00D60207"/>
    <w:rsid w:val="00D6047B"/>
    <w:rsid w:val="00D6052B"/>
    <w:rsid w:val="00D60A29"/>
    <w:rsid w:val="00D60B01"/>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62C"/>
    <w:rsid w:val="00D6575A"/>
    <w:rsid w:val="00D65837"/>
    <w:rsid w:val="00D65AAD"/>
    <w:rsid w:val="00D65E3A"/>
    <w:rsid w:val="00D65FDE"/>
    <w:rsid w:val="00D66022"/>
    <w:rsid w:val="00D66065"/>
    <w:rsid w:val="00D6616D"/>
    <w:rsid w:val="00D662E2"/>
    <w:rsid w:val="00D66D78"/>
    <w:rsid w:val="00D66DAA"/>
    <w:rsid w:val="00D67107"/>
    <w:rsid w:val="00D672A2"/>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276B"/>
    <w:rsid w:val="00D73347"/>
    <w:rsid w:val="00D73A3C"/>
    <w:rsid w:val="00D73A6B"/>
    <w:rsid w:val="00D73A6F"/>
    <w:rsid w:val="00D73D0F"/>
    <w:rsid w:val="00D73DAD"/>
    <w:rsid w:val="00D73E0D"/>
    <w:rsid w:val="00D742ED"/>
    <w:rsid w:val="00D74461"/>
    <w:rsid w:val="00D7480B"/>
    <w:rsid w:val="00D74A28"/>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3C7C"/>
    <w:rsid w:val="00D84268"/>
    <w:rsid w:val="00D846C5"/>
    <w:rsid w:val="00D84746"/>
    <w:rsid w:val="00D84EC7"/>
    <w:rsid w:val="00D85273"/>
    <w:rsid w:val="00D853CE"/>
    <w:rsid w:val="00D856E4"/>
    <w:rsid w:val="00D85989"/>
    <w:rsid w:val="00D85E3D"/>
    <w:rsid w:val="00D8636C"/>
    <w:rsid w:val="00D86B37"/>
    <w:rsid w:val="00D86ED1"/>
    <w:rsid w:val="00D87123"/>
    <w:rsid w:val="00D87154"/>
    <w:rsid w:val="00D87637"/>
    <w:rsid w:val="00D8778A"/>
    <w:rsid w:val="00D879E1"/>
    <w:rsid w:val="00D87D95"/>
    <w:rsid w:val="00D87DA0"/>
    <w:rsid w:val="00D90343"/>
    <w:rsid w:val="00D90F9F"/>
    <w:rsid w:val="00D91009"/>
    <w:rsid w:val="00D9120D"/>
    <w:rsid w:val="00D9126A"/>
    <w:rsid w:val="00D912DF"/>
    <w:rsid w:val="00D91443"/>
    <w:rsid w:val="00D91C54"/>
    <w:rsid w:val="00D91CD3"/>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70ED"/>
    <w:rsid w:val="00DA714A"/>
    <w:rsid w:val="00DA71A2"/>
    <w:rsid w:val="00DA71AF"/>
    <w:rsid w:val="00DA7229"/>
    <w:rsid w:val="00DA727D"/>
    <w:rsid w:val="00DA76F7"/>
    <w:rsid w:val="00DA7A85"/>
    <w:rsid w:val="00DA7BC7"/>
    <w:rsid w:val="00DA7E4C"/>
    <w:rsid w:val="00DA7E4E"/>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40A"/>
    <w:rsid w:val="00DB6500"/>
    <w:rsid w:val="00DB6598"/>
    <w:rsid w:val="00DB6745"/>
    <w:rsid w:val="00DB68FF"/>
    <w:rsid w:val="00DB6FA9"/>
    <w:rsid w:val="00DB7094"/>
    <w:rsid w:val="00DB71FD"/>
    <w:rsid w:val="00DB72B0"/>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5A91"/>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2E5"/>
    <w:rsid w:val="00DE0333"/>
    <w:rsid w:val="00DE0558"/>
    <w:rsid w:val="00DE0AAA"/>
    <w:rsid w:val="00DE16DD"/>
    <w:rsid w:val="00DE1838"/>
    <w:rsid w:val="00DE1BBD"/>
    <w:rsid w:val="00DE21CF"/>
    <w:rsid w:val="00DE279F"/>
    <w:rsid w:val="00DE29EE"/>
    <w:rsid w:val="00DE2D4B"/>
    <w:rsid w:val="00DE3083"/>
    <w:rsid w:val="00DE3E45"/>
    <w:rsid w:val="00DE3E7C"/>
    <w:rsid w:val="00DE3EFA"/>
    <w:rsid w:val="00DE45AC"/>
    <w:rsid w:val="00DE464E"/>
    <w:rsid w:val="00DE4664"/>
    <w:rsid w:val="00DE47CE"/>
    <w:rsid w:val="00DE480D"/>
    <w:rsid w:val="00DE4B0C"/>
    <w:rsid w:val="00DE4C2C"/>
    <w:rsid w:val="00DE4D74"/>
    <w:rsid w:val="00DE4DDB"/>
    <w:rsid w:val="00DE516B"/>
    <w:rsid w:val="00DE51E9"/>
    <w:rsid w:val="00DE52A7"/>
    <w:rsid w:val="00DE55CE"/>
    <w:rsid w:val="00DE57FD"/>
    <w:rsid w:val="00DE589A"/>
    <w:rsid w:val="00DE61AA"/>
    <w:rsid w:val="00DE65EB"/>
    <w:rsid w:val="00DE6A66"/>
    <w:rsid w:val="00DE7012"/>
    <w:rsid w:val="00DE78DF"/>
    <w:rsid w:val="00DE7A69"/>
    <w:rsid w:val="00DE7D03"/>
    <w:rsid w:val="00DE7D0D"/>
    <w:rsid w:val="00DF0220"/>
    <w:rsid w:val="00DF02EC"/>
    <w:rsid w:val="00DF0AC1"/>
    <w:rsid w:val="00DF0B0F"/>
    <w:rsid w:val="00DF0D33"/>
    <w:rsid w:val="00DF0E63"/>
    <w:rsid w:val="00DF10FE"/>
    <w:rsid w:val="00DF128D"/>
    <w:rsid w:val="00DF1300"/>
    <w:rsid w:val="00DF1329"/>
    <w:rsid w:val="00DF13B2"/>
    <w:rsid w:val="00DF1ADA"/>
    <w:rsid w:val="00DF1DE2"/>
    <w:rsid w:val="00DF1FD6"/>
    <w:rsid w:val="00DF215E"/>
    <w:rsid w:val="00DF29B3"/>
    <w:rsid w:val="00DF2DDB"/>
    <w:rsid w:val="00DF3195"/>
    <w:rsid w:val="00DF32AF"/>
    <w:rsid w:val="00DF3307"/>
    <w:rsid w:val="00DF3A17"/>
    <w:rsid w:val="00DF3A6C"/>
    <w:rsid w:val="00DF3C50"/>
    <w:rsid w:val="00DF3C76"/>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9C0"/>
    <w:rsid w:val="00E03B67"/>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5ED"/>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A0A"/>
    <w:rsid w:val="00E14E2C"/>
    <w:rsid w:val="00E14FE7"/>
    <w:rsid w:val="00E150B1"/>
    <w:rsid w:val="00E151C0"/>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862"/>
    <w:rsid w:val="00E20A8D"/>
    <w:rsid w:val="00E20AD1"/>
    <w:rsid w:val="00E20E6F"/>
    <w:rsid w:val="00E21276"/>
    <w:rsid w:val="00E214FB"/>
    <w:rsid w:val="00E21624"/>
    <w:rsid w:val="00E216A5"/>
    <w:rsid w:val="00E21AF4"/>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851"/>
    <w:rsid w:val="00E23ACC"/>
    <w:rsid w:val="00E23ADB"/>
    <w:rsid w:val="00E240C9"/>
    <w:rsid w:val="00E240FE"/>
    <w:rsid w:val="00E24454"/>
    <w:rsid w:val="00E2446F"/>
    <w:rsid w:val="00E244B6"/>
    <w:rsid w:val="00E250DB"/>
    <w:rsid w:val="00E25386"/>
    <w:rsid w:val="00E257B6"/>
    <w:rsid w:val="00E25ADB"/>
    <w:rsid w:val="00E25F49"/>
    <w:rsid w:val="00E2617B"/>
    <w:rsid w:val="00E26754"/>
    <w:rsid w:val="00E2690E"/>
    <w:rsid w:val="00E26DBD"/>
    <w:rsid w:val="00E272FE"/>
    <w:rsid w:val="00E27718"/>
    <w:rsid w:val="00E2791D"/>
    <w:rsid w:val="00E27C81"/>
    <w:rsid w:val="00E30466"/>
    <w:rsid w:val="00E30517"/>
    <w:rsid w:val="00E3070A"/>
    <w:rsid w:val="00E307E4"/>
    <w:rsid w:val="00E30A72"/>
    <w:rsid w:val="00E30BDD"/>
    <w:rsid w:val="00E30FBA"/>
    <w:rsid w:val="00E311A5"/>
    <w:rsid w:val="00E31371"/>
    <w:rsid w:val="00E31506"/>
    <w:rsid w:val="00E322BF"/>
    <w:rsid w:val="00E32679"/>
    <w:rsid w:val="00E327EE"/>
    <w:rsid w:val="00E32E0E"/>
    <w:rsid w:val="00E33351"/>
    <w:rsid w:val="00E33802"/>
    <w:rsid w:val="00E33814"/>
    <w:rsid w:val="00E33844"/>
    <w:rsid w:val="00E339C6"/>
    <w:rsid w:val="00E33BB9"/>
    <w:rsid w:val="00E33E4D"/>
    <w:rsid w:val="00E34280"/>
    <w:rsid w:val="00E3457A"/>
    <w:rsid w:val="00E347CD"/>
    <w:rsid w:val="00E34D6E"/>
    <w:rsid w:val="00E34D75"/>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232"/>
    <w:rsid w:val="00E42FF3"/>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D20"/>
    <w:rsid w:val="00E45E36"/>
    <w:rsid w:val="00E45FB3"/>
    <w:rsid w:val="00E460A1"/>
    <w:rsid w:val="00E46168"/>
    <w:rsid w:val="00E46193"/>
    <w:rsid w:val="00E46336"/>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80C"/>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9DD"/>
    <w:rsid w:val="00E61DAC"/>
    <w:rsid w:val="00E61DB1"/>
    <w:rsid w:val="00E61E20"/>
    <w:rsid w:val="00E6214A"/>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771"/>
    <w:rsid w:val="00E65E6B"/>
    <w:rsid w:val="00E66244"/>
    <w:rsid w:val="00E6640D"/>
    <w:rsid w:val="00E66781"/>
    <w:rsid w:val="00E6682F"/>
    <w:rsid w:val="00E6691F"/>
    <w:rsid w:val="00E66F4B"/>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2C32"/>
    <w:rsid w:val="00E73065"/>
    <w:rsid w:val="00E7306F"/>
    <w:rsid w:val="00E73135"/>
    <w:rsid w:val="00E73595"/>
    <w:rsid w:val="00E7391E"/>
    <w:rsid w:val="00E73E01"/>
    <w:rsid w:val="00E743E3"/>
    <w:rsid w:val="00E746D0"/>
    <w:rsid w:val="00E7476B"/>
    <w:rsid w:val="00E7478C"/>
    <w:rsid w:val="00E74B5A"/>
    <w:rsid w:val="00E74DDD"/>
    <w:rsid w:val="00E74F21"/>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B31"/>
    <w:rsid w:val="00E77C66"/>
    <w:rsid w:val="00E77C99"/>
    <w:rsid w:val="00E8016D"/>
    <w:rsid w:val="00E804BC"/>
    <w:rsid w:val="00E8052E"/>
    <w:rsid w:val="00E8062F"/>
    <w:rsid w:val="00E80B6C"/>
    <w:rsid w:val="00E80B75"/>
    <w:rsid w:val="00E80E80"/>
    <w:rsid w:val="00E80F34"/>
    <w:rsid w:val="00E810EC"/>
    <w:rsid w:val="00E8117B"/>
    <w:rsid w:val="00E81430"/>
    <w:rsid w:val="00E8146D"/>
    <w:rsid w:val="00E81490"/>
    <w:rsid w:val="00E815AA"/>
    <w:rsid w:val="00E818C2"/>
    <w:rsid w:val="00E81F9F"/>
    <w:rsid w:val="00E81FE9"/>
    <w:rsid w:val="00E81FFC"/>
    <w:rsid w:val="00E82475"/>
    <w:rsid w:val="00E826C8"/>
    <w:rsid w:val="00E828DA"/>
    <w:rsid w:val="00E82B91"/>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4A6"/>
    <w:rsid w:val="00E85682"/>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89"/>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97A"/>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42B"/>
    <w:rsid w:val="00EA1665"/>
    <w:rsid w:val="00EA1B4A"/>
    <w:rsid w:val="00EA1F0E"/>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971"/>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BC6"/>
    <w:rsid w:val="00EB1D1B"/>
    <w:rsid w:val="00EB1F00"/>
    <w:rsid w:val="00EB1F0F"/>
    <w:rsid w:val="00EB2390"/>
    <w:rsid w:val="00EB2435"/>
    <w:rsid w:val="00EB269A"/>
    <w:rsid w:val="00EB28AC"/>
    <w:rsid w:val="00EB2B2A"/>
    <w:rsid w:val="00EB2C3C"/>
    <w:rsid w:val="00EB338E"/>
    <w:rsid w:val="00EB3495"/>
    <w:rsid w:val="00EB35D4"/>
    <w:rsid w:val="00EB3953"/>
    <w:rsid w:val="00EB3C28"/>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496"/>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D7D63"/>
    <w:rsid w:val="00EE00C9"/>
    <w:rsid w:val="00EE0130"/>
    <w:rsid w:val="00EE08BC"/>
    <w:rsid w:val="00EE097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C13"/>
    <w:rsid w:val="00EE3DCB"/>
    <w:rsid w:val="00EE3FE2"/>
    <w:rsid w:val="00EE44A5"/>
    <w:rsid w:val="00EE4708"/>
    <w:rsid w:val="00EE48EA"/>
    <w:rsid w:val="00EE4F27"/>
    <w:rsid w:val="00EE4F86"/>
    <w:rsid w:val="00EE50EB"/>
    <w:rsid w:val="00EE5112"/>
    <w:rsid w:val="00EE546D"/>
    <w:rsid w:val="00EE58ED"/>
    <w:rsid w:val="00EE62B4"/>
    <w:rsid w:val="00EE636D"/>
    <w:rsid w:val="00EE6418"/>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E4"/>
    <w:rsid w:val="00EF20FD"/>
    <w:rsid w:val="00EF2786"/>
    <w:rsid w:val="00EF28D7"/>
    <w:rsid w:val="00EF2959"/>
    <w:rsid w:val="00EF29F8"/>
    <w:rsid w:val="00EF2B30"/>
    <w:rsid w:val="00EF2C3D"/>
    <w:rsid w:val="00EF2C5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9A6"/>
    <w:rsid w:val="00EF6D7D"/>
    <w:rsid w:val="00EF6EF5"/>
    <w:rsid w:val="00EF706C"/>
    <w:rsid w:val="00EF7131"/>
    <w:rsid w:val="00EF731E"/>
    <w:rsid w:val="00EF7614"/>
    <w:rsid w:val="00EF7878"/>
    <w:rsid w:val="00EF7CC0"/>
    <w:rsid w:val="00F00011"/>
    <w:rsid w:val="00F000F0"/>
    <w:rsid w:val="00F00180"/>
    <w:rsid w:val="00F002BF"/>
    <w:rsid w:val="00F006E4"/>
    <w:rsid w:val="00F00748"/>
    <w:rsid w:val="00F00923"/>
    <w:rsid w:val="00F00C9D"/>
    <w:rsid w:val="00F00F98"/>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4"/>
    <w:rsid w:val="00F032DF"/>
    <w:rsid w:val="00F03466"/>
    <w:rsid w:val="00F0388F"/>
    <w:rsid w:val="00F03891"/>
    <w:rsid w:val="00F043D0"/>
    <w:rsid w:val="00F044CA"/>
    <w:rsid w:val="00F04551"/>
    <w:rsid w:val="00F04887"/>
    <w:rsid w:val="00F04A82"/>
    <w:rsid w:val="00F04D51"/>
    <w:rsid w:val="00F04F3E"/>
    <w:rsid w:val="00F0522E"/>
    <w:rsid w:val="00F05656"/>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266"/>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48E"/>
    <w:rsid w:val="00F1476B"/>
    <w:rsid w:val="00F149F8"/>
    <w:rsid w:val="00F15228"/>
    <w:rsid w:val="00F15860"/>
    <w:rsid w:val="00F15F91"/>
    <w:rsid w:val="00F1685E"/>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8B"/>
    <w:rsid w:val="00F210AB"/>
    <w:rsid w:val="00F215C3"/>
    <w:rsid w:val="00F2182B"/>
    <w:rsid w:val="00F21857"/>
    <w:rsid w:val="00F21886"/>
    <w:rsid w:val="00F218EF"/>
    <w:rsid w:val="00F21A0B"/>
    <w:rsid w:val="00F21C3A"/>
    <w:rsid w:val="00F21D40"/>
    <w:rsid w:val="00F22266"/>
    <w:rsid w:val="00F222A3"/>
    <w:rsid w:val="00F22444"/>
    <w:rsid w:val="00F225DF"/>
    <w:rsid w:val="00F227B6"/>
    <w:rsid w:val="00F228FD"/>
    <w:rsid w:val="00F229BA"/>
    <w:rsid w:val="00F22C96"/>
    <w:rsid w:val="00F22CAA"/>
    <w:rsid w:val="00F2357F"/>
    <w:rsid w:val="00F2387F"/>
    <w:rsid w:val="00F23A09"/>
    <w:rsid w:val="00F23AA1"/>
    <w:rsid w:val="00F23BD0"/>
    <w:rsid w:val="00F23ECB"/>
    <w:rsid w:val="00F23FCA"/>
    <w:rsid w:val="00F24045"/>
    <w:rsid w:val="00F240F4"/>
    <w:rsid w:val="00F24263"/>
    <w:rsid w:val="00F244C0"/>
    <w:rsid w:val="00F2456B"/>
    <w:rsid w:val="00F249CD"/>
    <w:rsid w:val="00F24A57"/>
    <w:rsid w:val="00F24F4D"/>
    <w:rsid w:val="00F24FA0"/>
    <w:rsid w:val="00F250CE"/>
    <w:rsid w:val="00F25157"/>
    <w:rsid w:val="00F252C7"/>
    <w:rsid w:val="00F2562D"/>
    <w:rsid w:val="00F25B78"/>
    <w:rsid w:val="00F25E4C"/>
    <w:rsid w:val="00F25EB4"/>
    <w:rsid w:val="00F2617C"/>
    <w:rsid w:val="00F261C3"/>
    <w:rsid w:val="00F26213"/>
    <w:rsid w:val="00F26232"/>
    <w:rsid w:val="00F2623A"/>
    <w:rsid w:val="00F2643A"/>
    <w:rsid w:val="00F26886"/>
    <w:rsid w:val="00F2699C"/>
    <w:rsid w:val="00F26AF5"/>
    <w:rsid w:val="00F26B7F"/>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200"/>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7E8"/>
    <w:rsid w:val="00F35865"/>
    <w:rsid w:val="00F35E92"/>
    <w:rsid w:val="00F363C3"/>
    <w:rsid w:val="00F363FA"/>
    <w:rsid w:val="00F3651B"/>
    <w:rsid w:val="00F367EF"/>
    <w:rsid w:val="00F36850"/>
    <w:rsid w:val="00F369F3"/>
    <w:rsid w:val="00F370CB"/>
    <w:rsid w:val="00F37682"/>
    <w:rsid w:val="00F376EC"/>
    <w:rsid w:val="00F377A2"/>
    <w:rsid w:val="00F37922"/>
    <w:rsid w:val="00F37AEF"/>
    <w:rsid w:val="00F37B32"/>
    <w:rsid w:val="00F37B54"/>
    <w:rsid w:val="00F40120"/>
    <w:rsid w:val="00F40445"/>
    <w:rsid w:val="00F40744"/>
    <w:rsid w:val="00F4095F"/>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3A7"/>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68B"/>
    <w:rsid w:val="00F506A1"/>
    <w:rsid w:val="00F50849"/>
    <w:rsid w:val="00F50B26"/>
    <w:rsid w:val="00F50FA2"/>
    <w:rsid w:val="00F51126"/>
    <w:rsid w:val="00F513BA"/>
    <w:rsid w:val="00F51447"/>
    <w:rsid w:val="00F514C1"/>
    <w:rsid w:val="00F514EF"/>
    <w:rsid w:val="00F51690"/>
    <w:rsid w:val="00F516F4"/>
    <w:rsid w:val="00F51713"/>
    <w:rsid w:val="00F51ECD"/>
    <w:rsid w:val="00F525CB"/>
    <w:rsid w:val="00F52756"/>
    <w:rsid w:val="00F52825"/>
    <w:rsid w:val="00F52A47"/>
    <w:rsid w:val="00F52A4B"/>
    <w:rsid w:val="00F52C6C"/>
    <w:rsid w:val="00F52C93"/>
    <w:rsid w:val="00F52FA8"/>
    <w:rsid w:val="00F537DE"/>
    <w:rsid w:val="00F538CD"/>
    <w:rsid w:val="00F54192"/>
    <w:rsid w:val="00F542D8"/>
    <w:rsid w:val="00F544FC"/>
    <w:rsid w:val="00F548C8"/>
    <w:rsid w:val="00F55902"/>
    <w:rsid w:val="00F55AA4"/>
    <w:rsid w:val="00F55AC5"/>
    <w:rsid w:val="00F56166"/>
    <w:rsid w:val="00F5662E"/>
    <w:rsid w:val="00F568FF"/>
    <w:rsid w:val="00F56918"/>
    <w:rsid w:val="00F56B25"/>
    <w:rsid w:val="00F56BF6"/>
    <w:rsid w:val="00F56E5E"/>
    <w:rsid w:val="00F570B2"/>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C95"/>
    <w:rsid w:val="00F62DA7"/>
    <w:rsid w:val="00F63100"/>
    <w:rsid w:val="00F63289"/>
    <w:rsid w:val="00F6348E"/>
    <w:rsid w:val="00F636C2"/>
    <w:rsid w:val="00F63F91"/>
    <w:rsid w:val="00F6404E"/>
    <w:rsid w:val="00F6433C"/>
    <w:rsid w:val="00F64603"/>
    <w:rsid w:val="00F6474A"/>
    <w:rsid w:val="00F64966"/>
    <w:rsid w:val="00F64DEC"/>
    <w:rsid w:val="00F64F9F"/>
    <w:rsid w:val="00F652BE"/>
    <w:rsid w:val="00F654FA"/>
    <w:rsid w:val="00F65D14"/>
    <w:rsid w:val="00F65E11"/>
    <w:rsid w:val="00F660B8"/>
    <w:rsid w:val="00F661F0"/>
    <w:rsid w:val="00F669E3"/>
    <w:rsid w:val="00F66A26"/>
    <w:rsid w:val="00F67047"/>
    <w:rsid w:val="00F672B3"/>
    <w:rsid w:val="00F67A85"/>
    <w:rsid w:val="00F703AF"/>
    <w:rsid w:val="00F70787"/>
    <w:rsid w:val="00F70CF7"/>
    <w:rsid w:val="00F70E8B"/>
    <w:rsid w:val="00F70FF9"/>
    <w:rsid w:val="00F71026"/>
    <w:rsid w:val="00F71042"/>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267"/>
    <w:rsid w:val="00F7442D"/>
    <w:rsid w:val="00F744CE"/>
    <w:rsid w:val="00F74609"/>
    <w:rsid w:val="00F74664"/>
    <w:rsid w:val="00F74791"/>
    <w:rsid w:val="00F74A7A"/>
    <w:rsid w:val="00F74C0B"/>
    <w:rsid w:val="00F7537B"/>
    <w:rsid w:val="00F7564B"/>
    <w:rsid w:val="00F75E91"/>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67B"/>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B2F"/>
    <w:rsid w:val="00F91CA2"/>
    <w:rsid w:val="00F91DAC"/>
    <w:rsid w:val="00F91E40"/>
    <w:rsid w:val="00F92174"/>
    <w:rsid w:val="00F923DB"/>
    <w:rsid w:val="00F92701"/>
    <w:rsid w:val="00F92725"/>
    <w:rsid w:val="00F92DE5"/>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53D"/>
    <w:rsid w:val="00F95593"/>
    <w:rsid w:val="00F9585C"/>
    <w:rsid w:val="00F9632D"/>
    <w:rsid w:val="00F9644F"/>
    <w:rsid w:val="00F965D9"/>
    <w:rsid w:val="00F969B1"/>
    <w:rsid w:val="00F96C7A"/>
    <w:rsid w:val="00F96E7C"/>
    <w:rsid w:val="00F9709C"/>
    <w:rsid w:val="00F9725A"/>
    <w:rsid w:val="00F975B5"/>
    <w:rsid w:val="00F97654"/>
    <w:rsid w:val="00F97761"/>
    <w:rsid w:val="00F97765"/>
    <w:rsid w:val="00FA0009"/>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4B"/>
    <w:rsid w:val="00FA53C1"/>
    <w:rsid w:val="00FA5527"/>
    <w:rsid w:val="00FA5871"/>
    <w:rsid w:val="00FA589E"/>
    <w:rsid w:val="00FA5962"/>
    <w:rsid w:val="00FA598C"/>
    <w:rsid w:val="00FA5995"/>
    <w:rsid w:val="00FA5B30"/>
    <w:rsid w:val="00FA5F19"/>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E8"/>
    <w:rsid w:val="00FB19D8"/>
    <w:rsid w:val="00FB1CEE"/>
    <w:rsid w:val="00FB1DDE"/>
    <w:rsid w:val="00FB22E5"/>
    <w:rsid w:val="00FB2864"/>
    <w:rsid w:val="00FB2A57"/>
    <w:rsid w:val="00FB2F94"/>
    <w:rsid w:val="00FB34CE"/>
    <w:rsid w:val="00FB3AF9"/>
    <w:rsid w:val="00FB3CD6"/>
    <w:rsid w:val="00FB3D0B"/>
    <w:rsid w:val="00FB3DCB"/>
    <w:rsid w:val="00FB4002"/>
    <w:rsid w:val="00FB4065"/>
    <w:rsid w:val="00FB43F5"/>
    <w:rsid w:val="00FB4760"/>
    <w:rsid w:val="00FB47B5"/>
    <w:rsid w:val="00FB4843"/>
    <w:rsid w:val="00FB4931"/>
    <w:rsid w:val="00FB4982"/>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1D0"/>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8D5"/>
    <w:rsid w:val="00FC2A1C"/>
    <w:rsid w:val="00FC2C64"/>
    <w:rsid w:val="00FC2D85"/>
    <w:rsid w:val="00FC2E3F"/>
    <w:rsid w:val="00FC312F"/>
    <w:rsid w:val="00FC330F"/>
    <w:rsid w:val="00FC33AC"/>
    <w:rsid w:val="00FC34E4"/>
    <w:rsid w:val="00FC37F0"/>
    <w:rsid w:val="00FC3AD2"/>
    <w:rsid w:val="00FC3BBC"/>
    <w:rsid w:val="00FC3EEB"/>
    <w:rsid w:val="00FC4278"/>
    <w:rsid w:val="00FC4423"/>
    <w:rsid w:val="00FC45C4"/>
    <w:rsid w:val="00FC47D1"/>
    <w:rsid w:val="00FC4823"/>
    <w:rsid w:val="00FC4AAF"/>
    <w:rsid w:val="00FC4CA4"/>
    <w:rsid w:val="00FC52C1"/>
    <w:rsid w:val="00FC545C"/>
    <w:rsid w:val="00FC553E"/>
    <w:rsid w:val="00FC5EE6"/>
    <w:rsid w:val="00FC63CD"/>
    <w:rsid w:val="00FC645D"/>
    <w:rsid w:val="00FC654F"/>
    <w:rsid w:val="00FC65A0"/>
    <w:rsid w:val="00FC6A7D"/>
    <w:rsid w:val="00FC6B41"/>
    <w:rsid w:val="00FC6C0E"/>
    <w:rsid w:val="00FC7308"/>
    <w:rsid w:val="00FC748F"/>
    <w:rsid w:val="00FC7AEC"/>
    <w:rsid w:val="00FC7D96"/>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2EA0"/>
    <w:rsid w:val="00FD336B"/>
    <w:rsid w:val="00FD3905"/>
    <w:rsid w:val="00FD3C15"/>
    <w:rsid w:val="00FD3EE6"/>
    <w:rsid w:val="00FD4620"/>
    <w:rsid w:val="00FD48FE"/>
    <w:rsid w:val="00FD49E0"/>
    <w:rsid w:val="00FD4CC0"/>
    <w:rsid w:val="00FD4D83"/>
    <w:rsid w:val="00FD53A6"/>
    <w:rsid w:val="00FD580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86E"/>
    <w:rsid w:val="00FE0974"/>
    <w:rsid w:val="00FE0C87"/>
    <w:rsid w:val="00FE0F3D"/>
    <w:rsid w:val="00FE1B06"/>
    <w:rsid w:val="00FE1E95"/>
    <w:rsid w:val="00FE20AB"/>
    <w:rsid w:val="00FE22FE"/>
    <w:rsid w:val="00FE26FE"/>
    <w:rsid w:val="00FE2A82"/>
    <w:rsid w:val="00FE2B27"/>
    <w:rsid w:val="00FE2B7B"/>
    <w:rsid w:val="00FE2CBC"/>
    <w:rsid w:val="00FE2E72"/>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799"/>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27F"/>
    <w:rsid w:val="00FF23D1"/>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1C8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68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2F7718"/>
    <w:pPr>
      <w:numPr>
        <w:ilvl w:val="1"/>
        <w:numId w:val="5"/>
      </w:numPr>
      <w:pBdr>
        <w:top w:val="none" w:sz="0" w:space="0" w:color="auto"/>
      </w:pBdr>
      <w:spacing w:before="180"/>
      <w:ind w:left="431" w:hanging="431"/>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2736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368A"/>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9839D5"/>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2F7718"/>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rsid w:val="00052727"/>
    <w:rPr>
      <w:rFonts w:ascii="Times New Roman" w:hAnsi="Times New Roman"/>
      <w:sz w:val="22"/>
    </w:rPr>
  </w:style>
  <w:style w:type="paragraph" w:customStyle="1" w:styleId="Observation">
    <w:name w:val="Observation"/>
    <w:basedOn w:val="Normal"/>
    <w:link w:val="ObservationZchn"/>
    <w:qFormat/>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qFormat/>
    <w:rsid w:val="007A69FC"/>
    <w:pPr>
      <w:numPr>
        <w:numId w:val="7"/>
      </w:numPr>
      <w:overflowPunct w:val="0"/>
      <w:autoSpaceDE w:val="0"/>
      <w:autoSpaceDN w:val="0"/>
      <w:adjustRightInd w:val="0"/>
      <w:spacing w:after="18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7A69FC"/>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276368"/>
    <w:pPr>
      <w:numPr>
        <w:numId w:val="6"/>
      </w:numPr>
      <w:ind w:left="0" w:firstLine="0"/>
    </w:pPr>
  </w:style>
  <w:style w:type="character" w:customStyle="1" w:styleId="TDocObservationChar">
    <w:name w:val="TDoc Observation Char"/>
    <w:link w:val="TDocObservation"/>
    <w:rsid w:val="00276368"/>
    <w:rPr>
      <w:rFonts w:ascii="Times New Roman" w:eastAsia="Times New Roman" w:hAnsi="Times New Roman"/>
      <w:b/>
      <w:sz w:val="22"/>
      <w:lang w:val="en-US" w:eastAsia="ja-JP"/>
    </w:rPr>
  </w:style>
  <w:style w:type="character" w:customStyle="1" w:styleId="EditorsNoteChar">
    <w:name w:val="Editor's Note Char"/>
    <w:link w:val="EditorsNote"/>
    <w:rsid w:val="00660AAD"/>
    <w:rPr>
      <w:rFonts w:asciiTheme="minorHAnsi" w:eastAsiaTheme="minorHAnsi" w:hAnsiTheme="minorHAnsi" w:cstheme="minorBidi"/>
      <w:color w:val="FF0000"/>
      <w:sz w:val="22"/>
      <w:szCs w:val="22"/>
      <w:lang w:eastAsia="en-US"/>
    </w:rPr>
  </w:style>
  <w:style w:type="character" w:customStyle="1" w:styleId="B2Char">
    <w:name w:val="B2 Char"/>
    <w:link w:val="B2"/>
    <w:rsid w:val="00DB72B0"/>
    <w:rPr>
      <w:rFonts w:asciiTheme="minorHAnsi" w:eastAsiaTheme="minorHAnsi" w:hAnsiTheme="minorHAnsi" w:cstheme="minorBidi"/>
      <w:sz w:val="22"/>
      <w:szCs w:val="22"/>
      <w:lang w:eastAsia="en-US"/>
    </w:rPr>
  </w:style>
  <w:style w:type="paragraph" w:customStyle="1" w:styleId="Proposal0">
    <w:name w:val="Proposal"/>
    <w:basedOn w:val="Normal"/>
    <w:qFormat/>
    <w:rsid w:val="005B6A38"/>
    <w:pPr>
      <w:tabs>
        <w:tab w:val="left" w:pos="1701"/>
      </w:tabs>
      <w:spacing w:line="256" w:lineRule="auto"/>
      <w:ind w:left="1701" w:hanging="1701"/>
    </w:pPr>
    <w:rPr>
      <w:b/>
      <w:bCs/>
    </w:rPr>
  </w:style>
  <w:style w:type="character" w:customStyle="1" w:styleId="a">
    <w:name w:val="正文文本 字符"/>
    <w:qFormat/>
    <w:rsid w:val="00E82B91"/>
    <w:rPr>
      <w:rFonts w:ascii="Arial" w:hAnsi="Arial"/>
      <w:lang w:val="en-GB"/>
    </w:rPr>
  </w:style>
  <w:style w:type="character" w:customStyle="1" w:styleId="normaltextrun">
    <w:name w:val="normaltextrun"/>
    <w:basedOn w:val="DefaultParagraphFont"/>
    <w:rsid w:val="00E82B91"/>
  </w:style>
  <w:style w:type="paragraph" w:customStyle="1" w:styleId="Debug-comment">
    <w:name w:val="Debug-comment"/>
    <w:basedOn w:val="Normal"/>
    <w:qFormat/>
    <w:rsid w:val="00854451"/>
    <w:pPr>
      <w:tabs>
        <w:tab w:val="left" w:pos="1622"/>
      </w:tabs>
      <w:ind w:left="1622" w:hanging="363"/>
    </w:pPr>
    <w:rPr>
      <w:rFonts w:ascii="Arial" w:eastAsia="MS Mincho" w:hAnsi="Arial" w:cs="Times New Roman"/>
      <w:color w:val="00B0F0"/>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300405">
      <w:bodyDiv w:val="1"/>
      <w:marLeft w:val="0"/>
      <w:marRight w:val="0"/>
      <w:marTop w:val="0"/>
      <w:marBottom w:val="0"/>
      <w:divBdr>
        <w:top w:val="none" w:sz="0" w:space="0" w:color="auto"/>
        <w:left w:val="none" w:sz="0" w:space="0" w:color="auto"/>
        <w:bottom w:val="none" w:sz="0" w:space="0" w:color="auto"/>
        <w:right w:val="none" w:sz="0" w:space="0" w:color="auto"/>
      </w:divBdr>
    </w:div>
    <w:div w:id="3115551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449786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44250638">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36073">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133389">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20112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7318619">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53907983">
      <w:bodyDiv w:val="1"/>
      <w:marLeft w:val="0"/>
      <w:marRight w:val="0"/>
      <w:marTop w:val="0"/>
      <w:marBottom w:val="0"/>
      <w:divBdr>
        <w:top w:val="none" w:sz="0" w:space="0" w:color="auto"/>
        <w:left w:val="none" w:sz="0" w:space="0" w:color="auto"/>
        <w:bottom w:val="none" w:sz="0" w:space="0" w:color="auto"/>
        <w:right w:val="none" w:sz="0" w:space="0" w:color="auto"/>
      </w:divBdr>
    </w:div>
    <w:div w:id="97911207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891738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9902938">
      <w:bodyDiv w:val="1"/>
      <w:marLeft w:val="0"/>
      <w:marRight w:val="0"/>
      <w:marTop w:val="0"/>
      <w:marBottom w:val="0"/>
      <w:divBdr>
        <w:top w:val="none" w:sz="0" w:space="0" w:color="auto"/>
        <w:left w:val="none" w:sz="0" w:space="0" w:color="auto"/>
        <w:bottom w:val="none" w:sz="0" w:space="0" w:color="auto"/>
        <w:right w:val="none" w:sz="0" w:space="0" w:color="auto"/>
      </w:divBdr>
    </w:div>
    <w:div w:id="1241910697">
      <w:bodyDiv w:val="1"/>
      <w:marLeft w:val="0"/>
      <w:marRight w:val="0"/>
      <w:marTop w:val="0"/>
      <w:marBottom w:val="0"/>
      <w:divBdr>
        <w:top w:val="none" w:sz="0" w:space="0" w:color="auto"/>
        <w:left w:val="none" w:sz="0" w:space="0" w:color="auto"/>
        <w:bottom w:val="none" w:sz="0" w:space="0" w:color="auto"/>
        <w:right w:val="none" w:sz="0" w:space="0" w:color="auto"/>
      </w:divBdr>
      <w:divsChild>
        <w:div w:id="1708724407">
          <w:marLeft w:val="0"/>
          <w:marRight w:val="0"/>
          <w:marTop w:val="0"/>
          <w:marBottom w:val="0"/>
          <w:divBdr>
            <w:top w:val="none" w:sz="0" w:space="0" w:color="auto"/>
            <w:left w:val="none" w:sz="0" w:space="0" w:color="auto"/>
            <w:bottom w:val="none" w:sz="0" w:space="0" w:color="auto"/>
            <w:right w:val="none" w:sz="0" w:space="0" w:color="auto"/>
          </w:divBdr>
        </w:div>
      </w:divsChild>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171576">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724831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83830625">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622390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7718977">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43698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603482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microsoft.com/office/2016/09/relationships/commentsIds" Target="commentsId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DB8BB-E374-44A3-B066-954B2FBE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1960</Words>
  <Characters>9538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11476</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2021-04-01T15:39:00Z</dcterms:created>
  <dcterms:modified xsi:type="dcterms:W3CDTF">2021-04-01T15:51:00Z</dcterms:modified>
</cp:coreProperties>
</file>